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87" w:rsidRPr="00B63E87" w:rsidRDefault="00B63E87" w:rsidP="00686D34">
      <w:pPr>
        <w:pStyle w:val="15"/>
        <w:keepNext/>
        <w:keepLines/>
        <w:shd w:val="clear" w:color="auto" w:fill="auto"/>
        <w:spacing w:line="240" w:lineRule="auto"/>
        <w:jc w:val="center"/>
        <w:rPr>
          <w:rFonts w:ascii="Times New Roman" w:hAnsi="Times New Roman" w:cs="Times New Roman"/>
          <w:b/>
        </w:rPr>
      </w:pPr>
    </w:p>
    <w:p w:rsidR="00B63E87" w:rsidRPr="00B63E87" w:rsidRDefault="00B63E87" w:rsidP="00E77085">
      <w:pPr>
        <w:jc w:val="right"/>
        <w:rPr>
          <w:rFonts w:ascii="Times New Roman" w:eastAsia="Times New Roman" w:hAnsi="Times New Roman" w:cs="Times New Roman"/>
          <w:b/>
          <w:bCs/>
          <w:sz w:val="24"/>
          <w:szCs w:val="24"/>
          <w:lang w:eastAsia="ru-RU" w:bidi="ru-RU"/>
        </w:rPr>
      </w:pPr>
    </w:p>
    <w:p w:rsidR="00B63E87" w:rsidRPr="00B63E87" w:rsidRDefault="00B63E87" w:rsidP="00B63E87">
      <w:pPr>
        <w:rPr>
          <w:rFonts w:ascii="Times New Roman" w:eastAsia="Times New Roman" w:hAnsi="Times New Roman" w:cs="Times New Roman"/>
          <w:b/>
          <w:bCs/>
          <w:sz w:val="24"/>
          <w:szCs w:val="24"/>
          <w:lang w:eastAsia="ru-RU" w:bidi="ru-RU"/>
        </w:rPr>
      </w:pPr>
    </w:p>
    <w:p w:rsidR="00B63E87" w:rsidRPr="00B63E87" w:rsidRDefault="00B63E87" w:rsidP="00B63E87">
      <w:pPr>
        <w:rPr>
          <w:rFonts w:ascii="Times New Roman" w:eastAsia="Times New Roman" w:hAnsi="Times New Roman" w:cs="Times New Roman"/>
          <w:b/>
          <w:bCs/>
          <w:sz w:val="24"/>
          <w:szCs w:val="24"/>
          <w:lang w:eastAsia="ru-RU" w:bidi="ru-RU"/>
        </w:rPr>
      </w:pPr>
    </w:p>
    <w:p w:rsidR="00B63E87" w:rsidRPr="00B63E87" w:rsidRDefault="00B63E87" w:rsidP="00B63E87">
      <w:pPr>
        <w:rPr>
          <w:rFonts w:ascii="Times New Roman" w:eastAsia="Times New Roman" w:hAnsi="Times New Roman" w:cs="Times New Roman"/>
          <w:b/>
          <w:bCs/>
          <w:sz w:val="24"/>
          <w:szCs w:val="24"/>
          <w:lang w:eastAsia="ru-RU" w:bidi="ru-RU"/>
        </w:rPr>
      </w:pPr>
    </w:p>
    <w:p w:rsidR="00B63E87" w:rsidRPr="00B63E87" w:rsidRDefault="00B63E87" w:rsidP="00B63E87">
      <w:pPr>
        <w:rPr>
          <w:rFonts w:ascii="Times New Roman" w:eastAsia="Times New Roman" w:hAnsi="Times New Roman" w:cs="Times New Roman"/>
          <w:b/>
          <w:bCs/>
          <w:sz w:val="24"/>
          <w:szCs w:val="24"/>
          <w:lang w:eastAsia="ru-RU" w:bidi="ru-RU"/>
        </w:rPr>
      </w:pPr>
    </w:p>
    <w:p w:rsidR="00B63E87" w:rsidRDefault="00B63E87" w:rsidP="00B63E87">
      <w:pPr>
        <w:rPr>
          <w:rFonts w:ascii="Times New Roman" w:eastAsia="Times New Roman" w:hAnsi="Times New Roman" w:cs="Times New Roman"/>
          <w:sz w:val="24"/>
          <w:szCs w:val="24"/>
          <w:lang w:eastAsia="ru-RU" w:bidi="ru-RU"/>
        </w:rPr>
      </w:pPr>
    </w:p>
    <w:p w:rsidR="008C0273" w:rsidRDefault="008C0273" w:rsidP="00B63E87">
      <w:pPr>
        <w:rPr>
          <w:rFonts w:ascii="Times New Roman" w:eastAsia="Times New Roman" w:hAnsi="Times New Roman" w:cs="Times New Roman"/>
          <w:sz w:val="24"/>
          <w:szCs w:val="24"/>
          <w:lang w:eastAsia="ru-RU" w:bidi="ru-RU"/>
        </w:rPr>
      </w:pPr>
    </w:p>
    <w:p w:rsidR="008C0273" w:rsidRDefault="008C0273" w:rsidP="00B63E87">
      <w:pPr>
        <w:rPr>
          <w:rFonts w:ascii="Times New Roman" w:eastAsia="Times New Roman" w:hAnsi="Times New Roman" w:cs="Times New Roman"/>
          <w:sz w:val="24"/>
          <w:szCs w:val="24"/>
          <w:lang w:eastAsia="ru-RU" w:bidi="ru-RU"/>
        </w:rPr>
      </w:pPr>
    </w:p>
    <w:p w:rsidR="008C0273" w:rsidRDefault="008C0273" w:rsidP="00B63E87">
      <w:pPr>
        <w:rPr>
          <w:rFonts w:ascii="Times New Roman" w:eastAsia="Times New Roman" w:hAnsi="Times New Roman" w:cs="Times New Roman"/>
          <w:sz w:val="24"/>
          <w:szCs w:val="24"/>
          <w:lang w:eastAsia="ru-RU" w:bidi="ru-RU"/>
        </w:rPr>
      </w:pPr>
    </w:p>
    <w:p w:rsidR="008C0273" w:rsidRDefault="008C0273" w:rsidP="00B63E87">
      <w:pPr>
        <w:rPr>
          <w:rFonts w:ascii="Times New Roman" w:eastAsia="Times New Roman" w:hAnsi="Times New Roman" w:cs="Times New Roman"/>
          <w:sz w:val="24"/>
          <w:szCs w:val="24"/>
          <w:lang w:eastAsia="ru-RU" w:bidi="ru-RU"/>
        </w:rPr>
      </w:pPr>
    </w:p>
    <w:p w:rsidR="008C0273" w:rsidRDefault="008C0273" w:rsidP="00B63E87">
      <w:pPr>
        <w:rPr>
          <w:rFonts w:ascii="Times New Roman" w:eastAsia="Times New Roman" w:hAnsi="Times New Roman" w:cs="Times New Roman"/>
          <w:sz w:val="24"/>
          <w:szCs w:val="24"/>
          <w:lang w:eastAsia="ru-RU" w:bidi="ru-RU"/>
        </w:rPr>
      </w:pPr>
    </w:p>
    <w:p w:rsidR="008C0273" w:rsidRDefault="008C0273" w:rsidP="00B63E87">
      <w:pPr>
        <w:rPr>
          <w:rFonts w:ascii="Times New Roman" w:eastAsia="Times New Roman" w:hAnsi="Times New Roman" w:cs="Times New Roman"/>
          <w:sz w:val="24"/>
          <w:szCs w:val="24"/>
          <w:lang w:eastAsia="ru-RU" w:bidi="ru-RU"/>
        </w:rPr>
      </w:pPr>
    </w:p>
    <w:p w:rsidR="008C0273" w:rsidRPr="00B63E87" w:rsidRDefault="008C0273" w:rsidP="00B63E87">
      <w:pPr>
        <w:rPr>
          <w:rFonts w:ascii="Times New Roman" w:eastAsia="Times New Roman" w:hAnsi="Times New Roman" w:cs="Times New Roman"/>
          <w:sz w:val="24"/>
          <w:szCs w:val="24"/>
          <w:lang w:eastAsia="ru-RU" w:bidi="ru-RU"/>
        </w:rPr>
      </w:pPr>
    </w:p>
    <w:p w:rsidR="00B63E87" w:rsidRPr="00B63E87" w:rsidRDefault="00B63E87" w:rsidP="00B63E87">
      <w:pPr>
        <w:rPr>
          <w:rFonts w:ascii="Times New Roman" w:eastAsia="Times New Roman" w:hAnsi="Times New Roman" w:cs="Times New Roman"/>
          <w:sz w:val="24"/>
          <w:szCs w:val="24"/>
          <w:lang w:eastAsia="ru-RU" w:bidi="ru-RU"/>
        </w:rPr>
      </w:pPr>
    </w:p>
    <w:p w:rsidR="00B63E87" w:rsidRPr="00B63E87" w:rsidRDefault="00824F05" w:rsidP="00824F05">
      <w:pPr>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32"/>
          <w:szCs w:val="32"/>
          <w:lang w:eastAsia="ru-RU" w:bidi="ru-RU"/>
        </w:rPr>
        <w:t xml:space="preserve">Алматы қ. </w:t>
      </w:r>
      <w:proofErr w:type="gramStart"/>
      <w:r>
        <w:rPr>
          <w:rFonts w:ascii="Times New Roman" w:eastAsia="Times New Roman" w:hAnsi="Times New Roman" w:cs="Times New Roman"/>
          <w:b/>
          <w:sz w:val="32"/>
          <w:szCs w:val="32"/>
          <w:lang w:eastAsia="ru-RU" w:bidi="ru-RU"/>
        </w:rPr>
        <w:t xml:space="preserve">ДСБ  </w:t>
      </w:r>
      <w:r w:rsidRPr="00824F05">
        <w:rPr>
          <w:rFonts w:ascii="Times New Roman" w:eastAsia="Times New Roman" w:hAnsi="Times New Roman" w:cs="Times New Roman"/>
          <w:b/>
          <w:sz w:val="32"/>
          <w:szCs w:val="32"/>
          <w:lang w:eastAsia="ru-RU" w:bidi="ru-RU"/>
        </w:rPr>
        <w:t>ШЖҚ</w:t>
      </w:r>
      <w:proofErr w:type="gramEnd"/>
      <w:r>
        <w:rPr>
          <w:rFonts w:ascii="Times New Roman" w:eastAsia="Times New Roman" w:hAnsi="Times New Roman" w:cs="Times New Roman"/>
          <w:b/>
          <w:sz w:val="32"/>
          <w:szCs w:val="32"/>
          <w:lang w:eastAsia="ru-RU" w:bidi="ru-RU"/>
        </w:rPr>
        <w:t xml:space="preserve"> "Қалалық балалар</w:t>
      </w:r>
      <w:r w:rsidRPr="00824F05">
        <w:rPr>
          <w:rFonts w:ascii="Times New Roman" w:eastAsia="Times New Roman" w:hAnsi="Times New Roman" w:cs="Times New Roman"/>
          <w:b/>
          <w:sz w:val="32"/>
          <w:szCs w:val="32"/>
          <w:lang w:eastAsia="ru-RU" w:bidi="ru-RU"/>
        </w:rPr>
        <w:t xml:space="preserve"> оңалту орталығы" КМК сыбайлас жемқорлық тәуекелдеріне ішкі талдау жүргізу қағидалары</w:t>
      </w: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Default="00B63E87" w:rsidP="00B63E87">
      <w:pPr>
        <w:rPr>
          <w:rFonts w:ascii="Times New Roman" w:eastAsia="Times New Roman" w:hAnsi="Times New Roman" w:cs="Times New Roman"/>
          <w:b/>
          <w:sz w:val="24"/>
          <w:szCs w:val="24"/>
          <w:lang w:val="kk-KZ" w:eastAsia="ru-RU" w:bidi="ru-RU"/>
        </w:rPr>
      </w:pPr>
    </w:p>
    <w:p w:rsidR="00B63E87" w:rsidRDefault="00B63E87" w:rsidP="00B63E87">
      <w:pPr>
        <w:rPr>
          <w:rFonts w:ascii="Times New Roman" w:eastAsia="Times New Roman" w:hAnsi="Times New Roman" w:cs="Times New Roman"/>
          <w:b/>
          <w:sz w:val="24"/>
          <w:szCs w:val="24"/>
          <w:lang w:val="kk-KZ" w:eastAsia="ru-RU" w:bidi="ru-RU"/>
        </w:rPr>
      </w:pPr>
    </w:p>
    <w:p w:rsidR="00B63E87" w:rsidRDefault="00B63E87" w:rsidP="00B63E87">
      <w:pPr>
        <w:rPr>
          <w:rFonts w:ascii="Times New Roman" w:eastAsia="Times New Roman" w:hAnsi="Times New Roman" w:cs="Times New Roman"/>
          <w:b/>
          <w:sz w:val="24"/>
          <w:szCs w:val="24"/>
          <w:lang w:val="kk-KZ" w:eastAsia="ru-RU" w:bidi="ru-RU"/>
        </w:rPr>
      </w:pPr>
    </w:p>
    <w:p w:rsidR="00B63E87" w:rsidRPr="00B63E87" w:rsidRDefault="00B63E87" w:rsidP="00B63E87">
      <w:pPr>
        <w:rPr>
          <w:rFonts w:ascii="Times New Roman" w:eastAsia="Times New Roman" w:hAnsi="Times New Roman" w:cs="Times New Roman"/>
          <w:b/>
          <w:sz w:val="24"/>
          <w:szCs w:val="24"/>
          <w:lang w:val="kk-KZ"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Default="00B63E87"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Default="008C0273" w:rsidP="00B63E87">
      <w:pPr>
        <w:rPr>
          <w:rFonts w:ascii="Times New Roman" w:eastAsia="Times New Roman" w:hAnsi="Times New Roman" w:cs="Times New Roman"/>
          <w:b/>
          <w:sz w:val="24"/>
          <w:szCs w:val="24"/>
          <w:lang w:eastAsia="ru-RU" w:bidi="ru-RU"/>
        </w:rPr>
      </w:pPr>
    </w:p>
    <w:p w:rsidR="008C0273" w:rsidRPr="00B63E87" w:rsidRDefault="008C0273"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Pr="00B63E87" w:rsidRDefault="00B63E87" w:rsidP="00B63E87">
      <w:pPr>
        <w:rPr>
          <w:rFonts w:ascii="Times New Roman" w:eastAsia="Times New Roman" w:hAnsi="Times New Roman" w:cs="Times New Roman"/>
          <w:b/>
          <w:sz w:val="24"/>
          <w:szCs w:val="24"/>
          <w:lang w:eastAsia="ru-RU" w:bidi="ru-RU"/>
        </w:rPr>
      </w:pPr>
    </w:p>
    <w:p w:rsidR="00B63E87" w:rsidRDefault="00B63E87" w:rsidP="00B63E87">
      <w:pPr>
        <w:rPr>
          <w:rFonts w:ascii="Times New Roman" w:eastAsia="Times New Roman" w:hAnsi="Times New Roman" w:cs="Times New Roman"/>
          <w:b/>
          <w:sz w:val="24"/>
          <w:szCs w:val="24"/>
          <w:lang w:eastAsia="ru-RU" w:bidi="ru-RU"/>
        </w:rPr>
      </w:pPr>
    </w:p>
    <w:p w:rsidR="00824F05" w:rsidRDefault="00824F05" w:rsidP="00B63E87">
      <w:pPr>
        <w:rPr>
          <w:rFonts w:ascii="Times New Roman" w:eastAsia="Times New Roman" w:hAnsi="Times New Roman" w:cs="Times New Roman"/>
          <w:b/>
          <w:sz w:val="24"/>
          <w:szCs w:val="24"/>
          <w:lang w:eastAsia="ru-RU" w:bidi="ru-RU"/>
        </w:rPr>
      </w:pPr>
    </w:p>
    <w:p w:rsidR="00824F05" w:rsidRDefault="00824F05" w:rsidP="00B63E87">
      <w:pPr>
        <w:rPr>
          <w:rFonts w:ascii="Times New Roman" w:eastAsia="Times New Roman" w:hAnsi="Times New Roman" w:cs="Times New Roman"/>
          <w:b/>
          <w:sz w:val="24"/>
          <w:szCs w:val="24"/>
          <w:lang w:eastAsia="ru-RU" w:bidi="ru-RU"/>
        </w:rPr>
      </w:pPr>
    </w:p>
    <w:p w:rsidR="00824F05" w:rsidRDefault="00824F05" w:rsidP="00B63E87">
      <w:pPr>
        <w:rPr>
          <w:rFonts w:ascii="Times New Roman" w:eastAsia="Times New Roman" w:hAnsi="Times New Roman" w:cs="Times New Roman"/>
          <w:b/>
          <w:sz w:val="24"/>
          <w:szCs w:val="24"/>
          <w:lang w:eastAsia="ru-RU" w:bidi="ru-RU"/>
        </w:rPr>
      </w:pPr>
    </w:p>
    <w:p w:rsidR="00824F05" w:rsidRDefault="00824F05" w:rsidP="00B63E87">
      <w:pPr>
        <w:rPr>
          <w:rFonts w:ascii="Times New Roman" w:eastAsia="Times New Roman" w:hAnsi="Times New Roman" w:cs="Times New Roman"/>
          <w:b/>
          <w:sz w:val="24"/>
          <w:szCs w:val="24"/>
          <w:lang w:eastAsia="ru-RU" w:bidi="ru-RU"/>
        </w:rPr>
      </w:pPr>
    </w:p>
    <w:p w:rsidR="00824F05" w:rsidRPr="00B63E87" w:rsidRDefault="00824F05" w:rsidP="00B63E87">
      <w:pPr>
        <w:rPr>
          <w:rFonts w:ascii="Times New Roman" w:eastAsia="Times New Roman" w:hAnsi="Times New Roman" w:cs="Times New Roman"/>
          <w:b/>
          <w:sz w:val="24"/>
          <w:szCs w:val="24"/>
          <w:lang w:eastAsia="ru-RU" w:bidi="ru-RU"/>
        </w:rPr>
      </w:pPr>
    </w:p>
    <w:p w:rsidR="00B63E87" w:rsidRPr="00B63E87" w:rsidRDefault="00E77085" w:rsidP="00B63E87">
      <w:pPr>
        <w:jc w:val="center"/>
        <w:rPr>
          <w:rFonts w:ascii="Times New Roman" w:eastAsia="Times New Roman" w:hAnsi="Times New Roman" w:cs="Times New Roman"/>
          <w:b/>
          <w:lang w:val="kk-KZ" w:eastAsia="ru-RU" w:bidi="ru-RU"/>
        </w:rPr>
      </w:pPr>
      <w:r>
        <w:rPr>
          <w:rFonts w:ascii="Times New Roman" w:eastAsia="Times New Roman" w:hAnsi="Times New Roman" w:cs="Times New Roman"/>
          <w:b/>
          <w:lang w:eastAsia="ru-RU" w:bidi="ru-RU"/>
        </w:rPr>
        <w:t>Алматы</w:t>
      </w:r>
      <w:r w:rsidR="00B63E87" w:rsidRPr="00B63E87">
        <w:rPr>
          <w:rFonts w:ascii="Times New Roman" w:eastAsia="Times New Roman" w:hAnsi="Times New Roman" w:cs="Times New Roman"/>
          <w:b/>
          <w:lang w:eastAsia="ru-RU" w:bidi="ru-RU"/>
        </w:rPr>
        <w:t>, 202</w:t>
      </w:r>
      <w:r w:rsidR="00B63E87" w:rsidRPr="00B63E87">
        <w:rPr>
          <w:rFonts w:ascii="Times New Roman" w:eastAsia="Times New Roman" w:hAnsi="Times New Roman" w:cs="Times New Roman"/>
          <w:b/>
          <w:lang w:val="kk-KZ" w:eastAsia="ru-RU" w:bidi="ru-RU"/>
        </w:rPr>
        <w:t>2</w:t>
      </w:r>
    </w:p>
    <w:p w:rsidR="00B3213A" w:rsidRPr="00824F05" w:rsidRDefault="00B3213A" w:rsidP="00824F05">
      <w:pPr>
        <w:ind w:firstLine="709"/>
        <w:jc w:val="center"/>
        <w:rPr>
          <w:rFonts w:ascii="Times New Roman" w:hAnsi="Times New Roman" w:cs="Times New Roman"/>
          <w:b/>
          <w:sz w:val="24"/>
          <w:szCs w:val="24"/>
        </w:rPr>
      </w:pPr>
      <w:bookmarkStart w:id="0" w:name="_Toc64127406"/>
      <w:bookmarkStart w:id="1" w:name="_Toc64128933"/>
      <w:bookmarkStart w:id="2" w:name="_Toc64128999"/>
      <w:bookmarkStart w:id="3" w:name="_Toc64129170"/>
      <w:bookmarkStart w:id="4" w:name="_Toc64129287"/>
      <w:bookmarkStart w:id="5" w:name="_Toc64129483"/>
      <w:bookmarkStart w:id="6" w:name="_Toc64130576"/>
      <w:r w:rsidRPr="00824F05">
        <w:rPr>
          <w:rFonts w:ascii="Times New Roman" w:hAnsi="Times New Roman" w:cs="Times New Roman"/>
          <w:b/>
          <w:sz w:val="24"/>
          <w:szCs w:val="24"/>
        </w:rPr>
        <w:lastRenderedPageBreak/>
        <w:t>1</w:t>
      </w:r>
      <w:bookmarkEnd w:id="0"/>
      <w:bookmarkEnd w:id="1"/>
      <w:bookmarkEnd w:id="2"/>
      <w:bookmarkEnd w:id="3"/>
      <w:bookmarkEnd w:id="4"/>
      <w:bookmarkEnd w:id="5"/>
      <w:bookmarkEnd w:id="6"/>
      <w:r w:rsidR="00824F05" w:rsidRPr="00824F05">
        <w:rPr>
          <w:rFonts w:ascii="Times New Roman" w:hAnsi="Times New Roman" w:cs="Times New Roman"/>
          <w:b/>
          <w:sz w:val="24"/>
          <w:szCs w:val="24"/>
        </w:rPr>
        <w:t>. Жалпы ережелер</w:t>
      </w:r>
    </w:p>
    <w:p w:rsidR="00824F05" w:rsidRPr="00824F05" w:rsidRDefault="00824F05" w:rsidP="00824F05">
      <w:pPr>
        <w:jc w:val="both"/>
        <w:rPr>
          <w:rFonts w:ascii="Times New Roman" w:hAnsi="Times New Roman" w:cs="Times New Roman"/>
          <w:sz w:val="24"/>
          <w:szCs w:val="24"/>
        </w:rPr>
      </w:pP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 Сыбайлас жемқорлық тәуекелдеріне ішкі талдау жүргізу қағидалары сыбайлас жемқорлық тәуекелдерін анықтау және жою кезінде Алматы қ.</w:t>
      </w:r>
      <w:r>
        <w:rPr>
          <w:rFonts w:ascii="Times New Roman" w:hAnsi="Times New Roman" w:cs="Times New Roman"/>
          <w:sz w:val="24"/>
          <w:szCs w:val="24"/>
        </w:rPr>
        <w:t xml:space="preserve"> </w:t>
      </w:r>
      <w:r w:rsidRPr="00824F05">
        <w:rPr>
          <w:rFonts w:ascii="Times New Roman" w:hAnsi="Times New Roman" w:cs="Times New Roman"/>
          <w:sz w:val="24"/>
          <w:szCs w:val="24"/>
        </w:rPr>
        <w:t>ДСБ ШЖҚ</w:t>
      </w:r>
      <w:r w:rsidRPr="00824F05">
        <w:rPr>
          <w:rFonts w:ascii="Times New Roman" w:hAnsi="Times New Roman" w:cs="Times New Roman"/>
          <w:sz w:val="24"/>
          <w:szCs w:val="24"/>
        </w:rPr>
        <w:t xml:space="preserve"> </w:t>
      </w:r>
      <w:r w:rsidRPr="00824F05">
        <w:rPr>
          <w:rFonts w:ascii="Times New Roman" w:hAnsi="Times New Roman" w:cs="Times New Roman"/>
          <w:sz w:val="24"/>
          <w:szCs w:val="24"/>
        </w:rPr>
        <w:t>"Қалалық балаларды оңалту орталығы" КМК (бұдан әрі – Орталық) сапасын, толықтығын және бірыңғай тәсілін қамтамасыз етуге бағытталған қосалқы құрал болып табылады.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2. Сыбайлас жемқорлық тәуекелдеріне ішкі талдау жүргізу кезінде мыналарды басшылыққа алу қажет:</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 Қазақстан Республикасының Конституциясымен;</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2) " Сыбайлас жемқорлыққа қарсы іс-қимыл туралы "Заңмен;</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3) Сыбайлас жемқорлық тәуекелдеріне ішкі талдау жүргізудің үлгілік қағидаларымен;</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4) өзге де құқықтық актілермен қамтамасыз етіледі.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3. Сыбайлас жемқорлық тәуекелдеріне ішкі талдауды кемінде он сегіз айда бір рет жүргізу ұсынылады.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Сыбайлас жемқорлықтың жүйелі көріністері жағдайында орталық директорының шешімі бойынша сыбайлас жемқорлық тәуекелдеріне ішкі талдау жоғарыда көрсетілген мерзімнен бұрын жүргізілуі мүмкін.</w:t>
      </w:r>
    </w:p>
    <w:p w:rsidR="00941976" w:rsidRPr="00B63E87"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Сыбайлас жемқорлыққа қарсы іс-қимыл жөніндегі уәкілетті орган талдау объектісінің қызметіндегі сыбайлас жемқорлық тәуекелдеріне сыртқы талдау жүргізген жағдайда, сыбайлас жемқорлық тәуекелдеріне ішкі талдау ол аяқталған күннен бастап 1 жыл өткен соң жүргізу ұсынылады.</w:t>
      </w:r>
    </w:p>
    <w:p w:rsidR="007C1825" w:rsidRDefault="004E2105" w:rsidP="00824F05">
      <w:pPr>
        <w:pStyle w:val="1"/>
        <w:jc w:val="center"/>
        <w:rPr>
          <w:rFonts w:ascii="Times New Roman" w:hAnsi="Times New Roman" w:cs="Times New Roman"/>
          <w:b/>
          <w:color w:val="auto"/>
          <w:sz w:val="24"/>
          <w:szCs w:val="24"/>
        </w:rPr>
      </w:pPr>
      <w:bookmarkStart w:id="7" w:name="_Toc64127407"/>
      <w:bookmarkStart w:id="8" w:name="_Toc64128934"/>
      <w:bookmarkStart w:id="9" w:name="_Toc64129000"/>
      <w:bookmarkStart w:id="10" w:name="_Toc64129171"/>
      <w:bookmarkStart w:id="11" w:name="_Toc64129288"/>
      <w:bookmarkStart w:id="12" w:name="_Toc64129484"/>
      <w:bookmarkStart w:id="13" w:name="_Toc64130577"/>
      <w:r w:rsidRPr="00B63E87">
        <w:rPr>
          <w:rFonts w:ascii="Times New Roman" w:hAnsi="Times New Roman" w:cs="Times New Roman"/>
          <w:b/>
          <w:color w:val="auto"/>
          <w:sz w:val="24"/>
          <w:szCs w:val="24"/>
        </w:rPr>
        <w:t xml:space="preserve">2. </w:t>
      </w:r>
      <w:bookmarkEnd w:id="7"/>
      <w:bookmarkEnd w:id="8"/>
      <w:bookmarkEnd w:id="9"/>
      <w:bookmarkEnd w:id="10"/>
      <w:bookmarkEnd w:id="11"/>
      <w:bookmarkEnd w:id="12"/>
      <w:bookmarkEnd w:id="13"/>
      <w:r w:rsidR="00824F05" w:rsidRPr="00824F05">
        <w:rPr>
          <w:rFonts w:ascii="Times New Roman" w:hAnsi="Times New Roman" w:cs="Times New Roman"/>
          <w:b/>
          <w:color w:val="auto"/>
          <w:sz w:val="24"/>
          <w:szCs w:val="24"/>
        </w:rPr>
        <w:t>Сыбайлас жемқорлық тәуекелдеріне ішкі талдау жүргізуге дайындық</w:t>
      </w:r>
    </w:p>
    <w:p w:rsidR="00824F05" w:rsidRPr="00824F05" w:rsidRDefault="00824F05" w:rsidP="00824F05"/>
    <w:p w:rsidR="00824F05" w:rsidRPr="00824F05" w:rsidRDefault="002E31F0" w:rsidP="00824F05">
      <w:pPr>
        <w:ind w:firstLine="709"/>
        <w:jc w:val="both"/>
        <w:rPr>
          <w:rFonts w:ascii="Times New Roman" w:hAnsi="Times New Roman" w:cs="Times New Roman"/>
          <w:sz w:val="24"/>
          <w:szCs w:val="24"/>
        </w:rPr>
      </w:pPr>
      <w:r w:rsidRPr="00B63E87">
        <w:rPr>
          <w:rFonts w:ascii="Times New Roman" w:hAnsi="Times New Roman" w:cs="Times New Roman"/>
          <w:sz w:val="24"/>
          <w:szCs w:val="24"/>
        </w:rPr>
        <w:t>4</w:t>
      </w:r>
      <w:r w:rsidR="000D0553" w:rsidRPr="00B63E87">
        <w:rPr>
          <w:rFonts w:ascii="Times New Roman" w:hAnsi="Times New Roman" w:cs="Times New Roman"/>
          <w:sz w:val="24"/>
          <w:szCs w:val="24"/>
        </w:rPr>
        <w:t xml:space="preserve">. </w:t>
      </w:r>
      <w:r w:rsidR="00824F05" w:rsidRPr="00824F05">
        <w:rPr>
          <w:rFonts w:ascii="Times New Roman" w:hAnsi="Times New Roman" w:cs="Times New Roman"/>
          <w:sz w:val="24"/>
          <w:szCs w:val="24"/>
        </w:rPr>
        <w:t>Сыбайлас жемқорлық тәуекелдеріне ішкі талдау жүргізуге дайындық мыналарды айқындауды қамтиды: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 талдау объектісі;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2) оны өткізуге жауапты тұлғалар (тұлғалар)немесе бөлімшелер (бұдан әрі – уәкілетті тұлға);</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3) талдау жүргізуге тартылатын өзге де адамдар;</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3) талдау жүргізу мерзімдері;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4) уәкілетті тұлғаға талдау жүргізу үшін ақпарат көздерін жинауға және беруге жауапты адамдар;</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5) уәкілетті тұлғаға ақпарат көздерін ұсыну мерзімдері;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6)Өзге де ұйымдастырушылық мәселелер.</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5. Орталық директоры құрылымдық бөлімшелерде сыбайлас жемқорлық тәуекелдеріне ішкі талдау жүргізу туралы шешім қабылдаған жағдайда, олардың әрқайсысында бөлімшелер мен оны жүргізудің нақты мерзімдері көрсетілген тиісті кесте жасалады.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6. Орталықта уәкілетті адам комплаенс-офицерді анықтады.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7. Талдау объектісі іске асыратын функциялардың санына және оның штат санына байланысты сыбайлас жемқорлық тәуекелдеріне ішкі талдау жүргізу үшін жұмыс тобы құрылуы мүмкін.</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Жұмыс тобына талдау объектісінің құрылымдық бөлімшелерінің неғұрлым тәжірибелі қызметкерлері (ұйымдастыру-басқару қызметінің функцияларын іске асыруда практикалық тәжірибесі, сондай-ақ Талдамалық қабілеттері бар) енгізіледі.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8. Сыбайлас жемқорлық тәуекелдеріне ішкі талдауды 30 жұмыс күнінен аспайтын мерзімде жүргізу ұсынылады.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Қажет болған жағдайда осы тармақтың бірінші бөлігінде көрсетілген мерзімді 15 жұмыс күніне ұзарту ұсынылады.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Мерзімдерді сақтау мақсатында сыбайлас жемқорлық тәуекелдеріне ішкі талдау жүргізу жөніндегі іс-шаралар жоспары әзірленеді (1-қосымша).</w:t>
      </w:r>
    </w:p>
    <w:p w:rsidR="007C1825" w:rsidRPr="00B63E87"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lastRenderedPageBreak/>
        <w:t>Сыбайлас жемқорлық тәуекелдеріне ішкі талдау жүргізу жөніндегі іс-шаралар жоспары жұмыс түрлерін, оларды орындау мерзімдерін және жауапты тұлғаларды айқындауды көздейді.</w:t>
      </w:r>
    </w:p>
    <w:p w:rsidR="00A8476C" w:rsidRPr="00B63E87" w:rsidRDefault="00321F59" w:rsidP="009E326D">
      <w:pPr>
        <w:pStyle w:val="1"/>
        <w:ind w:firstLine="709"/>
        <w:rPr>
          <w:rFonts w:ascii="Times New Roman" w:hAnsi="Times New Roman" w:cs="Times New Roman"/>
          <w:b/>
          <w:color w:val="auto"/>
          <w:sz w:val="24"/>
          <w:szCs w:val="24"/>
        </w:rPr>
      </w:pPr>
      <w:bookmarkStart w:id="14" w:name="_Toc64127408"/>
      <w:bookmarkStart w:id="15" w:name="_Toc64128935"/>
      <w:bookmarkStart w:id="16" w:name="_Toc64129001"/>
      <w:bookmarkStart w:id="17" w:name="_Toc64129485"/>
      <w:bookmarkStart w:id="18" w:name="_Toc64130578"/>
      <w:r w:rsidRPr="00B63E87">
        <w:rPr>
          <w:rFonts w:ascii="Times New Roman" w:hAnsi="Times New Roman" w:cs="Times New Roman"/>
          <w:b/>
          <w:color w:val="auto"/>
          <w:sz w:val="24"/>
          <w:szCs w:val="24"/>
        </w:rPr>
        <w:t xml:space="preserve">3. </w:t>
      </w:r>
      <w:bookmarkEnd w:id="14"/>
      <w:bookmarkEnd w:id="15"/>
      <w:bookmarkEnd w:id="16"/>
      <w:bookmarkEnd w:id="17"/>
      <w:bookmarkEnd w:id="18"/>
      <w:r w:rsidR="00824F05" w:rsidRPr="00824F05">
        <w:rPr>
          <w:rFonts w:ascii="Times New Roman" w:hAnsi="Times New Roman" w:cs="Times New Roman"/>
          <w:b/>
          <w:color w:val="auto"/>
          <w:sz w:val="24"/>
          <w:szCs w:val="24"/>
        </w:rPr>
        <w:t>Сыбайлас жемқорлық тәуекелдеріне ішкі талдау жүргізу</w:t>
      </w:r>
    </w:p>
    <w:p w:rsidR="00824F05" w:rsidRPr="00824F05" w:rsidRDefault="00846F85" w:rsidP="00824F05">
      <w:pPr>
        <w:ind w:firstLine="709"/>
        <w:jc w:val="both"/>
        <w:rPr>
          <w:rFonts w:ascii="Times New Roman" w:hAnsi="Times New Roman" w:cs="Times New Roman"/>
          <w:sz w:val="24"/>
          <w:szCs w:val="24"/>
        </w:rPr>
      </w:pPr>
      <w:r>
        <w:rPr>
          <w:rFonts w:ascii="Times New Roman" w:hAnsi="Times New Roman" w:cs="Times New Roman"/>
          <w:sz w:val="24"/>
          <w:szCs w:val="24"/>
        </w:rPr>
        <w:t>9</w:t>
      </w:r>
      <w:r w:rsidR="004C1AE3" w:rsidRPr="00B63E87">
        <w:rPr>
          <w:rFonts w:ascii="Times New Roman" w:hAnsi="Times New Roman" w:cs="Times New Roman"/>
          <w:sz w:val="24"/>
          <w:szCs w:val="24"/>
        </w:rPr>
        <w:t xml:space="preserve">. </w:t>
      </w:r>
      <w:r w:rsidR="00824F05" w:rsidRPr="00824F05">
        <w:rPr>
          <w:rFonts w:ascii="Times New Roman" w:hAnsi="Times New Roman" w:cs="Times New Roman"/>
          <w:sz w:val="24"/>
          <w:szCs w:val="24"/>
        </w:rPr>
        <w:t>Сыбайлас жемқорлық тәуекелдеріне ішкі талдау жүргізу кезеңдері: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 талдау объектісі туралы ақпаратты жинау және қорыту;</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2) талдау объектісінің қызметін, оның ұйымдастырушылық-басқарушылық қызметін реттейтін құқықтық актілер мен ішкі құжаттарды сыбайлас жемқорлық тәуекелдерінің болуына талдау жасау;</w:t>
      </w:r>
    </w:p>
    <w:p w:rsidR="007C182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3) талдамалық анықтаманы дайындау және оған қол қою.</w:t>
      </w:r>
    </w:p>
    <w:p w:rsidR="00824F05" w:rsidRPr="00B63E87" w:rsidRDefault="00824F05" w:rsidP="00824F05">
      <w:pPr>
        <w:ind w:firstLine="709"/>
        <w:jc w:val="both"/>
        <w:rPr>
          <w:rFonts w:ascii="Times New Roman" w:hAnsi="Times New Roman" w:cs="Times New Roman"/>
          <w:sz w:val="24"/>
          <w:szCs w:val="24"/>
        </w:rPr>
      </w:pPr>
    </w:p>
    <w:p w:rsidR="00DE0A81" w:rsidRPr="00B63E87" w:rsidRDefault="00DE0A81" w:rsidP="009E326D">
      <w:pPr>
        <w:pStyle w:val="2"/>
        <w:ind w:firstLine="709"/>
        <w:rPr>
          <w:rFonts w:ascii="Times New Roman" w:hAnsi="Times New Roman" w:cs="Times New Roman"/>
          <w:b/>
          <w:color w:val="auto"/>
          <w:sz w:val="24"/>
          <w:szCs w:val="24"/>
        </w:rPr>
      </w:pPr>
      <w:bookmarkStart w:id="19" w:name="_Toc64130579"/>
      <w:r w:rsidRPr="00B63E87">
        <w:rPr>
          <w:rFonts w:ascii="Times New Roman" w:hAnsi="Times New Roman" w:cs="Times New Roman"/>
          <w:b/>
          <w:color w:val="auto"/>
          <w:sz w:val="24"/>
          <w:szCs w:val="24"/>
        </w:rPr>
        <w:t xml:space="preserve">3.1 </w:t>
      </w:r>
      <w:bookmarkEnd w:id="19"/>
      <w:r w:rsidR="00824F05" w:rsidRPr="00824F05">
        <w:rPr>
          <w:rFonts w:ascii="Times New Roman" w:hAnsi="Times New Roman" w:cs="Times New Roman"/>
          <w:b/>
          <w:color w:val="auto"/>
          <w:sz w:val="24"/>
          <w:szCs w:val="24"/>
        </w:rPr>
        <w:t>Талдау объектісі туралы ақпаратты жинау және жинақтау</w:t>
      </w:r>
    </w:p>
    <w:p w:rsidR="00824F05" w:rsidRPr="00824F05" w:rsidRDefault="001B2270" w:rsidP="00824F05">
      <w:pPr>
        <w:ind w:firstLine="709"/>
        <w:jc w:val="both"/>
        <w:rPr>
          <w:rFonts w:ascii="Times New Roman" w:hAnsi="Times New Roman" w:cs="Times New Roman"/>
          <w:sz w:val="24"/>
          <w:szCs w:val="24"/>
        </w:rPr>
      </w:pPr>
      <w:r w:rsidRPr="00B63E87">
        <w:rPr>
          <w:rFonts w:ascii="Times New Roman" w:hAnsi="Times New Roman" w:cs="Times New Roman"/>
          <w:sz w:val="24"/>
          <w:szCs w:val="24"/>
        </w:rPr>
        <w:t>1</w:t>
      </w:r>
      <w:r w:rsidR="00846F85">
        <w:rPr>
          <w:rFonts w:ascii="Times New Roman" w:hAnsi="Times New Roman" w:cs="Times New Roman"/>
          <w:sz w:val="24"/>
          <w:szCs w:val="24"/>
        </w:rPr>
        <w:t>0</w:t>
      </w:r>
      <w:r w:rsidRPr="00B63E87">
        <w:rPr>
          <w:rFonts w:ascii="Times New Roman" w:hAnsi="Times New Roman" w:cs="Times New Roman"/>
          <w:sz w:val="24"/>
          <w:szCs w:val="24"/>
        </w:rPr>
        <w:t xml:space="preserve">. </w:t>
      </w:r>
      <w:r w:rsidR="00824F05" w:rsidRPr="00824F05">
        <w:rPr>
          <w:rFonts w:ascii="Times New Roman" w:hAnsi="Times New Roman" w:cs="Times New Roman"/>
          <w:sz w:val="24"/>
          <w:szCs w:val="24"/>
        </w:rPr>
        <w:t>Сыбайлас жемқорлық тәуекелдеріне ішкі талдау жүргізу үшін ақпарат көздері: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 талдау объектісінің қызметін реттейтін құқықтық актілер мен ішкі құжаттар;</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2) талдау объектісінің қызметі туралы статистикалық есептілік;</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3) Қазақстан Республикасының заңнамасында белгіленген тәртіппен алынған талдау объектісінің қызметі туралы Мемлекеттік және құқық қорғау органдарының ақпараттық жүйелерінің деректері;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4) талдау объектісіне қатысты бұрын мемлекеттік органдар жүргізген тексерулердің нәтижелері;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5) ішкі бақылау қызметтерінің бақылау іс-шараларының нәтижелері;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6) Сыбайлас жемқорлыққа қарсы мониторинг нәтижелері;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7) бұқаралық ақпарат құралдарында жарияланымдар;</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8) талдау объектісіне қатысты жеке және заңды тұлғалардың өтініштері;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9) талдау объектісінің лауазымды адамдарын сыбайлас жемқорлық құқық бұзушылықтар жасағаны, оның ішінде қылмыстық құқық бұзушылық пен заңның басқа да бұзушылықтарын жасауға ықпал еткен мән-жайларды жою жөнінде ұсынғаны үшін жауапқа тарту туралы мәліметтер;</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10) сот органдарының талдау объектісі, қылмыстық істер фабуласы қызметкерлерінің іс-әрекеттеріне қатысты шешімдері;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11) сыбайлас жемқорлық тәуекелдеріне бұрын жүргізілген сыртқы талдау нәтижелері;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12) сыбайлас жемқорлық тәуекелдеріне бұрын жүргізілген ішкі талдау нәтижелері;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13) талдау объектісінің қызметшілеріне, қызметкерлеріне сұрау салу нәтижелері;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14) ұсынуға Қазақстан Республикасының заңнамасында тыйым салынбаған өзге де мәліметтер.</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Талдау объектісінің қызметі туралы ақпаратты, оның ішінде сыбайлас жемқорлық тәуекелдерін ішкі талдаудың алдындағы 2 жылдағы есепті деректер мен құқықтық статистиканы жинау және қорыту үшін ұсынылады.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Ақпарат көздері сенімді және өзекті болуы керек.</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Сыбайлас жемқорлық құқық бұзушылықтар жасағаны үшін талдау объектісінің лауазымды адамдарын жауапкершілікке тарту туралы мәліметтерді Бас прокуратураның Құқықтық статистика және арнайы есепке алу жөніндегі комитетінің, Жоғарғы Соттың сот актілері Банкінің деректерінен алу ұсынылады.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11. Уәкілетті тұлғаға және жұмыс тобының мүшелеріне ашық қол жетімді емес ақпарат көздерін жинауды және беруді талдау объектісінің осы ақпаратты иеленетін құрылымдық бөлімшелері жүзеге асырады.</w:t>
      </w:r>
    </w:p>
    <w:p w:rsidR="00236732"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 xml:space="preserve">12. Сыбайлас жемқорлық тәуекелдерін анықтау және ұсынымдар әзірлеу үшін талдаудың әртүрлі әдістері, оның ішінде талдау объектісінде бар ақпаратты жинау және зерделеу, талдау объектісі қызметкерлерінің және өзге де сарапшылардың тәжірибесі мен танымын пайдалану, ұқсас немесе сабақтас салаларда, ұйымдарда, бизнес-процестерде, </w:t>
      </w:r>
      <w:r w:rsidRPr="00824F05">
        <w:rPr>
          <w:rFonts w:ascii="Times New Roman" w:hAnsi="Times New Roman" w:cs="Times New Roman"/>
          <w:sz w:val="24"/>
          <w:szCs w:val="24"/>
        </w:rPr>
        <w:lastRenderedPageBreak/>
        <w:t>жобаларда сыбайлас жемқорлыққа қарсы іс-қимыл бойынша тәжірибені жинау және қорыту, сценарийлерді талдау қолданылуы мүмкін және т. б.</w:t>
      </w:r>
    </w:p>
    <w:p w:rsidR="00824F05" w:rsidRPr="00B63E87" w:rsidRDefault="00824F05" w:rsidP="00824F05">
      <w:pPr>
        <w:ind w:firstLine="709"/>
        <w:jc w:val="both"/>
        <w:rPr>
          <w:rFonts w:ascii="Times New Roman" w:hAnsi="Times New Roman" w:cs="Times New Roman"/>
          <w:sz w:val="24"/>
          <w:szCs w:val="24"/>
        </w:rPr>
      </w:pPr>
    </w:p>
    <w:tbl>
      <w:tblPr>
        <w:tblStyle w:val="a7"/>
        <w:tblW w:w="9351" w:type="dxa"/>
        <w:tblLook w:val="04A0" w:firstRow="1" w:lastRow="0" w:firstColumn="1" w:lastColumn="0" w:noHBand="0" w:noVBand="1"/>
      </w:tblPr>
      <w:tblGrid>
        <w:gridCol w:w="4248"/>
        <w:gridCol w:w="5103"/>
      </w:tblGrid>
      <w:tr w:rsidR="00422DEA" w:rsidRPr="00B63E87" w:rsidTr="00422DEA">
        <w:tc>
          <w:tcPr>
            <w:tcW w:w="4248" w:type="dxa"/>
          </w:tcPr>
          <w:p w:rsidR="00422DEA" w:rsidRPr="00B63E87" w:rsidRDefault="00824F05" w:rsidP="00B138FF">
            <w:pPr>
              <w:jc w:val="center"/>
              <w:rPr>
                <w:rFonts w:ascii="Times New Roman" w:hAnsi="Times New Roman" w:cs="Times New Roman"/>
                <w:b/>
                <w:sz w:val="24"/>
                <w:szCs w:val="24"/>
              </w:rPr>
            </w:pPr>
            <w:r w:rsidRPr="00824F05">
              <w:rPr>
                <w:rFonts w:ascii="Times New Roman" w:hAnsi="Times New Roman" w:cs="Times New Roman"/>
                <w:b/>
                <w:sz w:val="24"/>
                <w:szCs w:val="24"/>
              </w:rPr>
              <w:t>Әдіс</w:t>
            </w:r>
          </w:p>
        </w:tc>
        <w:tc>
          <w:tcPr>
            <w:tcW w:w="5103" w:type="dxa"/>
          </w:tcPr>
          <w:p w:rsidR="00422DEA" w:rsidRPr="00B63E87" w:rsidRDefault="00824F05" w:rsidP="00B138FF">
            <w:pPr>
              <w:jc w:val="center"/>
              <w:rPr>
                <w:rFonts w:ascii="Times New Roman" w:hAnsi="Times New Roman" w:cs="Times New Roman"/>
                <w:b/>
                <w:sz w:val="24"/>
                <w:szCs w:val="24"/>
              </w:rPr>
            </w:pPr>
            <w:r w:rsidRPr="00824F05">
              <w:rPr>
                <w:rFonts w:ascii="Times New Roman" w:hAnsi="Times New Roman" w:cs="Times New Roman"/>
                <w:b/>
                <w:sz w:val="24"/>
                <w:szCs w:val="24"/>
              </w:rPr>
              <w:t>Мүмкін ақпарат көздері</w:t>
            </w:r>
          </w:p>
        </w:tc>
      </w:tr>
      <w:tr w:rsidR="00422DEA" w:rsidRPr="00B63E87" w:rsidTr="00422DEA">
        <w:tc>
          <w:tcPr>
            <w:tcW w:w="4248" w:type="dxa"/>
          </w:tcPr>
          <w:p w:rsidR="00824F05" w:rsidRPr="00824F05"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 xml:space="preserve">Талдау объектісінде бар ақпаратты жинау және зерделеу </w:t>
            </w:r>
          </w:p>
          <w:p w:rsidR="00824F05" w:rsidRPr="00824F05" w:rsidRDefault="00824F05" w:rsidP="00824F05">
            <w:pPr>
              <w:jc w:val="both"/>
              <w:rPr>
                <w:rFonts w:ascii="Times New Roman" w:hAnsi="Times New Roman" w:cs="Times New Roman"/>
                <w:sz w:val="24"/>
                <w:szCs w:val="24"/>
              </w:rPr>
            </w:pPr>
          </w:p>
          <w:p w:rsidR="00824F05" w:rsidRPr="00824F05" w:rsidRDefault="00824F05" w:rsidP="00824F05">
            <w:pPr>
              <w:jc w:val="both"/>
              <w:rPr>
                <w:rFonts w:ascii="Times New Roman" w:hAnsi="Times New Roman" w:cs="Times New Roman"/>
                <w:i/>
                <w:sz w:val="24"/>
                <w:szCs w:val="24"/>
              </w:rPr>
            </w:pPr>
            <w:r w:rsidRPr="00824F05">
              <w:rPr>
                <w:rFonts w:ascii="Times New Roman" w:hAnsi="Times New Roman" w:cs="Times New Roman"/>
                <w:i/>
                <w:sz w:val="24"/>
                <w:szCs w:val="24"/>
              </w:rPr>
              <w:t>Келесі факторларды ескере отырып:</w:t>
            </w:r>
          </w:p>
          <w:p w:rsidR="00824F05" w:rsidRPr="00824F05" w:rsidRDefault="00824F05" w:rsidP="00824F05">
            <w:pPr>
              <w:jc w:val="both"/>
              <w:rPr>
                <w:rFonts w:ascii="Times New Roman" w:hAnsi="Times New Roman" w:cs="Times New Roman"/>
                <w:i/>
                <w:sz w:val="24"/>
                <w:szCs w:val="24"/>
              </w:rPr>
            </w:pPr>
            <w:r w:rsidRPr="00824F05">
              <w:rPr>
                <w:rFonts w:ascii="Times New Roman" w:hAnsi="Times New Roman" w:cs="Times New Roman"/>
                <w:i/>
                <w:sz w:val="24"/>
                <w:szCs w:val="24"/>
              </w:rPr>
              <w:t>- бүгінгі таңда талдау объектісіндегі сыбайлас жемқорлық деңгейі қандай?</w:t>
            </w:r>
          </w:p>
          <w:p w:rsidR="00824F05" w:rsidRPr="00824F05" w:rsidRDefault="00824F05" w:rsidP="00824F05">
            <w:pPr>
              <w:jc w:val="both"/>
              <w:rPr>
                <w:rFonts w:ascii="Times New Roman" w:hAnsi="Times New Roman" w:cs="Times New Roman"/>
                <w:i/>
                <w:sz w:val="24"/>
                <w:szCs w:val="24"/>
              </w:rPr>
            </w:pPr>
            <w:r w:rsidRPr="00824F05">
              <w:rPr>
                <w:rFonts w:ascii="Times New Roman" w:hAnsi="Times New Roman" w:cs="Times New Roman"/>
                <w:i/>
                <w:sz w:val="24"/>
                <w:szCs w:val="24"/>
              </w:rPr>
              <w:t>- қандай бақылау, алдын алу тетіктері немесе оқыту бағдарламалары бар?</w:t>
            </w:r>
          </w:p>
          <w:p w:rsidR="00824F05" w:rsidRPr="00824F05" w:rsidRDefault="00824F05" w:rsidP="00824F05">
            <w:pPr>
              <w:jc w:val="both"/>
              <w:rPr>
                <w:rFonts w:ascii="Times New Roman" w:hAnsi="Times New Roman" w:cs="Times New Roman"/>
                <w:i/>
                <w:sz w:val="24"/>
                <w:szCs w:val="24"/>
              </w:rPr>
            </w:pPr>
            <w:r w:rsidRPr="00824F05">
              <w:rPr>
                <w:rFonts w:ascii="Times New Roman" w:hAnsi="Times New Roman" w:cs="Times New Roman"/>
                <w:i/>
                <w:sz w:val="24"/>
                <w:szCs w:val="24"/>
              </w:rPr>
              <w:t>- олар қаншалықты тиімді?</w:t>
            </w:r>
          </w:p>
          <w:p w:rsidR="00422DEA" w:rsidRPr="00B63E87" w:rsidRDefault="00824F05" w:rsidP="00824F05">
            <w:pPr>
              <w:jc w:val="both"/>
              <w:rPr>
                <w:rFonts w:ascii="Times New Roman" w:hAnsi="Times New Roman" w:cs="Times New Roman"/>
                <w:sz w:val="24"/>
                <w:szCs w:val="24"/>
              </w:rPr>
            </w:pPr>
            <w:r w:rsidRPr="00824F05">
              <w:rPr>
                <w:rFonts w:ascii="Times New Roman" w:hAnsi="Times New Roman" w:cs="Times New Roman"/>
                <w:i/>
                <w:sz w:val="24"/>
                <w:szCs w:val="24"/>
              </w:rPr>
              <w:t>- белгіленген талаптар Тиісті түрде орындалады ма?</w:t>
            </w:r>
          </w:p>
        </w:tc>
        <w:tc>
          <w:tcPr>
            <w:tcW w:w="5103" w:type="dxa"/>
          </w:tcPr>
          <w:p w:rsidR="00824F05" w:rsidRPr="00824F05"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Ішкі және сыртқы тексерулердің, тергеулер мен аудиттердің нәтижелері</w:t>
            </w:r>
          </w:p>
          <w:p w:rsidR="00824F05" w:rsidRPr="00824F05" w:rsidRDefault="00824F05" w:rsidP="00824F05">
            <w:pPr>
              <w:jc w:val="both"/>
              <w:rPr>
                <w:rFonts w:ascii="Times New Roman" w:hAnsi="Times New Roman" w:cs="Times New Roman"/>
                <w:sz w:val="24"/>
                <w:szCs w:val="24"/>
              </w:rPr>
            </w:pPr>
          </w:p>
          <w:p w:rsidR="00824F05" w:rsidRPr="00824F05"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Сот органдарының талдау объектісі, қылмыстық істер фабуласы қызметкерлерінің іс-әрекеттеріне қатысты шешімдері</w:t>
            </w:r>
          </w:p>
          <w:p w:rsidR="00824F05" w:rsidRPr="00824F05" w:rsidRDefault="00824F05" w:rsidP="00824F05">
            <w:pPr>
              <w:jc w:val="both"/>
              <w:rPr>
                <w:rFonts w:ascii="Times New Roman" w:hAnsi="Times New Roman" w:cs="Times New Roman"/>
                <w:sz w:val="24"/>
                <w:szCs w:val="24"/>
              </w:rPr>
            </w:pPr>
          </w:p>
          <w:p w:rsidR="00824F05" w:rsidRPr="00824F05"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 xml:space="preserve">Талдау объектісінің қызметкерлеріне қатысты тәртіптік және өзге де шаралар </w:t>
            </w:r>
          </w:p>
          <w:p w:rsidR="00824F05" w:rsidRPr="00824F05" w:rsidRDefault="00824F05" w:rsidP="00824F05">
            <w:pPr>
              <w:jc w:val="both"/>
              <w:rPr>
                <w:rFonts w:ascii="Times New Roman" w:hAnsi="Times New Roman" w:cs="Times New Roman"/>
                <w:sz w:val="24"/>
                <w:szCs w:val="24"/>
              </w:rPr>
            </w:pPr>
          </w:p>
          <w:p w:rsidR="00824F05" w:rsidRPr="00824F05"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Талдау объектісі қызметкерлерінің әрекеттеріне шағымдар және өзге де кері байланыс</w:t>
            </w:r>
          </w:p>
          <w:p w:rsidR="00824F05" w:rsidRPr="00824F05" w:rsidRDefault="00824F05" w:rsidP="00824F05">
            <w:pPr>
              <w:jc w:val="both"/>
              <w:rPr>
                <w:rFonts w:ascii="Times New Roman" w:hAnsi="Times New Roman" w:cs="Times New Roman"/>
                <w:sz w:val="24"/>
                <w:szCs w:val="24"/>
              </w:rPr>
            </w:pPr>
          </w:p>
          <w:p w:rsidR="00824F05" w:rsidRPr="00824F05"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БАҚ-тағы жарияланымдар</w:t>
            </w:r>
          </w:p>
          <w:p w:rsidR="00824F05" w:rsidRPr="00824F05" w:rsidRDefault="00824F05" w:rsidP="00824F05">
            <w:pPr>
              <w:jc w:val="both"/>
              <w:rPr>
                <w:rFonts w:ascii="Times New Roman" w:hAnsi="Times New Roman" w:cs="Times New Roman"/>
                <w:sz w:val="24"/>
                <w:szCs w:val="24"/>
              </w:rPr>
            </w:pPr>
          </w:p>
          <w:p w:rsidR="00824F05" w:rsidRPr="00824F05"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Сыбайлас жемқорлық тәуекелдерін бақылаудың қолданыстағы тетіктерін реттейтін құқықтық актілер және өзге де құжаттар</w:t>
            </w:r>
          </w:p>
          <w:p w:rsidR="00824F05" w:rsidRPr="00824F05" w:rsidRDefault="00824F05" w:rsidP="00824F05">
            <w:pPr>
              <w:jc w:val="both"/>
              <w:rPr>
                <w:rFonts w:ascii="Times New Roman" w:hAnsi="Times New Roman" w:cs="Times New Roman"/>
                <w:sz w:val="24"/>
                <w:szCs w:val="24"/>
              </w:rPr>
            </w:pPr>
          </w:p>
          <w:p w:rsidR="00422DEA" w:rsidRPr="00B63E87"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Басқа ақпарат</w:t>
            </w:r>
          </w:p>
        </w:tc>
      </w:tr>
      <w:tr w:rsidR="00422DEA" w:rsidRPr="00B63E87" w:rsidTr="00422DEA">
        <w:tc>
          <w:tcPr>
            <w:tcW w:w="4248" w:type="dxa"/>
          </w:tcPr>
          <w:p w:rsidR="00422DEA" w:rsidRPr="00B63E87" w:rsidRDefault="00824F05" w:rsidP="00236732">
            <w:pPr>
              <w:jc w:val="both"/>
              <w:rPr>
                <w:rFonts w:ascii="Times New Roman" w:hAnsi="Times New Roman" w:cs="Times New Roman"/>
                <w:sz w:val="24"/>
                <w:szCs w:val="24"/>
              </w:rPr>
            </w:pPr>
            <w:r w:rsidRPr="00824F05">
              <w:rPr>
                <w:rFonts w:ascii="Times New Roman" w:hAnsi="Times New Roman" w:cs="Times New Roman"/>
                <w:sz w:val="24"/>
                <w:szCs w:val="24"/>
              </w:rPr>
              <w:t>Талдау объектісі қызметкерлерінің және өзге де сарапшылардың тәжірибесі мен танымын пайдалану</w:t>
            </w:r>
          </w:p>
        </w:tc>
        <w:tc>
          <w:tcPr>
            <w:tcW w:w="5103" w:type="dxa"/>
          </w:tcPr>
          <w:p w:rsidR="00824F05" w:rsidRPr="00824F05"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Сұхбат, Сұхбат</w:t>
            </w:r>
          </w:p>
          <w:p w:rsidR="00824F05" w:rsidRPr="00824F05" w:rsidRDefault="00824F05" w:rsidP="00824F05">
            <w:pPr>
              <w:jc w:val="both"/>
              <w:rPr>
                <w:rFonts w:ascii="Times New Roman" w:hAnsi="Times New Roman" w:cs="Times New Roman"/>
                <w:sz w:val="24"/>
                <w:szCs w:val="24"/>
              </w:rPr>
            </w:pPr>
          </w:p>
          <w:p w:rsidR="00824F05" w:rsidRPr="00824F05"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Сауалнамалар, сауалнамалар</w:t>
            </w:r>
          </w:p>
          <w:p w:rsidR="00422DEA" w:rsidRPr="00B63E87"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Фокус-топтардағы талқылаулар</w:t>
            </w:r>
          </w:p>
        </w:tc>
      </w:tr>
      <w:tr w:rsidR="00422DEA" w:rsidRPr="00B63E87" w:rsidTr="00422DEA">
        <w:tc>
          <w:tcPr>
            <w:tcW w:w="4248" w:type="dxa"/>
          </w:tcPr>
          <w:p w:rsidR="00422DEA" w:rsidRPr="00B63E87" w:rsidRDefault="00824F05" w:rsidP="00B138FF">
            <w:pPr>
              <w:jc w:val="both"/>
              <w:rPr>
                <w:rFonts w:ascii="Times New Roman" w:hAnsi="Times New Roman" w:cs="Times New Roman"/>
                <w:sz w:val="24"/>
                <w:szCs w:val="24"/>
              </w:rPr>
            </w:pPr>
            <w:r w:rsidRPr="00824F05">
              <w:rPr>
                <w:rFonts w:ascii="Times New Roman" w:hAnsi="Times New Roman" w:cs="Times New Roman"/>
                <w:sz w:val="24"/>
                <w:szCs w:val="24"/>
              </w:rPr>
              <w:t>Ұқсас немесе сабақтас салаларда, ұйымдарда, бизнес-процестерде, жобаларда сыбайлас жемқорлыққа қарсы іс-қимыл бойынша тәжірибе туралы ақпаратты жинау және қорыту</w:t>
            </w:r>
          </w:p>
        </w:tc>
        <w:tc>
          <w:tcPr>
            <w:tcW w:w="5103" w:type="dxa"/>
          </w:tcPr>
          <w:p w:rsidR="00824F05" w:rsidRPr="00824F05"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Жалпыға қол жетімді есептер</w:t>
            </w:r>
          </w:p>
          <w:p w:rsidR="00824F05" w:rsidRPr="00824F05" w:rsidRDefault="00824F05" w:rsidP="00824F05">
            <w:pPr>
              <w:jc w:val="both"/>
              <w:rPr>
                <w:rFonts w:ascii="Times New Roman" w:hAnsi="Times New Roman" w:cs="Times New Roman"/>
                <w:sz w:val="24"/>
                <w:szCs w:val="24"/>
              </w:rPr>
            </w:pPr>
          </w:p>
          <w:p w:rsidR="00824F05" w:rsidRPr="00824F05"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Интернет-ресурсты зерттеу, тікелей кеңес беру</w:t>
            </w:r>
          </w:p>
          <w:p w:rsidR="00824F05" w:rsidRPr="00824F05" w:rsidRDefault="00824F05" w:rsidP="00824F05">
            <w:pPr>
              <w:jc w:val="both"/>
              <w:rPr>
                <w:rFonts w:ascii="Times New Roman" w:hAnsi="Times New Roman" w:cs="Times New Roman"/>
                <w:sz w:val="24"/>
                <w:szCs w:val="24"/>
              </w:rPr>
            </w:pPr>
          </w:p>
          <w:p w:rsidR="00422DEA" w:rsidRPr="00B63E87"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Зерттеулер, есептер</w:t>
            </w:r>
          </w:p>
        </w:tc>
      </w:tr>
      <w:tr w:rsidR="00422DEA" w:rsidRPr="00B63E87" w:rsidTr="00422DEA">
        <w:tc>
          <w:tcPr>
            <w:tcW w:w="4248" w:type="dxa"/>
          </w:tcPr>
          <w:p w:rsidR="00422DEA" w:rsidRPr="00B63E87" w:rsidRDefault="00824F05" w:rsidP="00B138FF">
            <w:pPr>
              <w:jc w:val="both"/>
              <w:rPr>
                <w:rFonts w:ascii="Times New Roman" w:hAnsi="Times New Roman" w:cs="Times New Roman"/>
                <w:sz w:val="24"/>
                <w:szCs w:val="24"/>
              </w:rPr>
            </w:pPr>
            <w:r w:rsidRPr="00824F05">
              <w:rPr>
                <w:rFonts w:ascii="Times New Roman" w:hAnsi="Times New Roman" w:cs="Times New Roman"/>
                <w:sz w:val="24"/>
                <w:szCs w:val="24"/>
              </w:rPr>
              <w:t>"Не болса" талдауы немесе белгілі бір тәуекелдер туындаған кезде мүмкін сценарийлерді талқылаудың басқа әдісі</w:t>
            </w:r>
          </w:p>
        </w:tc>
        <w:tc>
          <w:tcPr>
            <w:tcW w:w="5103" w:type="dxa"/>
          </w:tcPr>
          <w:p w:rsidR="00824F05" w:rsidRPr="00824F05"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Миға шабуыл</w:t>
            </w:r>
          </w:p>
          <w:p w:rsidR="00824F05" w:rsidRPr="00824F05" w:rsidRDefault="00824F05" w:rsidP="00824F05">
            <w:pPr>
              <w:jc w:val="both"/>
              <w:rPr>
                <w:rFonts w:ascii="Times New Roman" w:hAnsi="Times New Roman" w:cs="Times New Roman"/>
                <w:sz w:val="24"/>
                <w:szCs w:val="24"/>
              </w:rPr>
            </w:pPr>
          </w:p>
          <w:p w:rsidR="00824F05" w:rsidRPr="00824F05"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Фокус-топтардағы талқылаулар</w:t>
            </w:r>
          </w:p>
          <w:p w:rsidR="00824F05" w:rsidRPr="00824F05" w:rsidRDefault="00824F05" w:rsidP="00824F05">
            <w:pPr>
              <w:jc w:val="both"/>
              <w:rPr>
                <w:rFonts w:ascii="Times New Roman" w:hAnsi="Times New Roman" w:cs="Times New Roman"/>
                <w:sz w:val="24"/>
                <w:szCs w:val="24"/>
              </w:rPr>
            </w:pPr>
          </w:p>
          <w:p w:rsidR="00422DEA" w:rsidRPr="00B63E87" w:rsidRDefault="00824F05" w:rsidP="00824F05">
            <w:pPr>
              <w:jc w:val="both"/>
              <w:rPr>
                <w:rFonts w:ascii="Times New Roman" w:hAnsi="Times New Roman" w:cs="Times New Roman"/>
                <w:sz w:val="24"/>
                <w:szCs w:val="24"/>
              </w:rPr>
            </w:pPr>
            <w:r w:rsidRPr="00824F05">
              <w:rPr>
                <w:rFonts w:ascii="Times New Roman" w:hAnsi="Times New Roman" w:cs="Times New Roman"/>
                <w:sz w:val="24"/>
                <w:szCs w:val="24"/>
              </w:rPr>
              <w:t>Талдау объектісі қызметінің жекелеген бағыттары бойынша мамандандырылған жұмыс топтарын қалыптастыру</w:t>
            </w:r>
          </w:p>
        </w:tc>
      </w:tr>
      <w:tr w:rsidR="00612F97" w:rsidRPr="00B63E87" w:rsidTr="00422DEA">
        <w:tc>
          <w:tcPr>
            <w:tcW w:w="4248" w:type="dxa"/>
          </w:tcPr>
          <w:p w:rsidR="00612F97" w:rsidRPr="00B63E87" w:rsidRDefault="00824F05" w:rsidP="00612F97">
            <w:pPr>
              <w:jc w:val="both"/>
              <w:rPr>
                <w:rFonts w:ascii="Times New Roman" w:hAnsi="Times New Roman" w:cs="Times New Roman"/>
                <w:sz w:val="24"/>
                <w:szCs w:val="24"/>
              </w:rPr>
            </w:pPr>
            <w:r w:rsidRPr="00824F05">
              <w:rPr>
                <w:rFonts w:ascii="Times New Roman" w:hAnsi="Times New Roman" w:cs="Times New Roman"/>
                <w:sz w:val="24"/>
                <w:szCs w:val="24"/>
              </w:rPr>
              <w:t>Жағдайды модельдеу</w:t>
            </w:r>
          </w:p>
        </w:tc>
        <w:tc>
          <w:tcPr>
            <w:tcW w:w="5103" w:type="dxa"/>
          </w:tcPr>
          <w:p w:rsidR="00612F97" w:rsidRPr="00B63E87" w:rsidRDefault="00824F05" w:rsidP="008C0812">
            <w:pPr>
              <w:jc w:val="both"/>
              <w:rPr>
                <w:rFonts w:ascii="Times New Roman" w:hAnsi="Times New Roman" w:cs="Times New Roman"/>
                <w:sz w:val="24"/>
                <w:szCs w:val="24"/>
              </w:rPr>
            </w:pPr>
            <w:r w:rsidRPr="00824F05">
              <w:rPr>
                <w:rFonts w:ascii="Times New Roman" w:hAnsi="Times New Roman" w:cs="Times New Roman"/>
                <w:sz w:val="24"/>
                <w:szCs w:val="24"/>
              </w:rPr>
              <w:t>Ақпараттық жүйелердің қызметіндегі "тар жерлерді" және техникалық кемшіліктерді анықтау үшін мемлекеттік қызметтер көрсету немесе халықпен байланысқа байланысты функцияларды орындау рәсімдерін тәжірибелік сынақтан өткізу</w:t>
            </w:r>
          </w:p>
        </w:tc>
      </w:tr>
    </w:tbl>
    <w:p w:rsidR="005D05CA" w:rsidRPr="00B63E87" w:rsidRDefault="005D05CA" w:rsidP="00884227">
      <w:pPr>
        <w:ind w:firstLine="709"/>
        <w:jc w:val="both"/>
        <w:rPr>
          <w:rFonts w:ascii="Times New Roman" w:hAnsi="Times New Roman" w:cs="Times New Roman"/>
          <w:b/>
          <w:sz w:val="24"/>
          <w:szCs w:val="24"/>
        </w:rPr>
      </w:pPr>
    </w:p>
    <w:p w:rsidR="00824F05" w:rsidRDefault="00824F05" w:rsidP="00557D69">
      <w:pPr>
        <w:tabs>
          <w:tab w:val="left" w:pos="1134"/>
        </w:tabs>
        <w:ind w:firstLine="709"/>
        <w:jc w:val="both"/>
        <w:rPr>
          <w:rFonts w:ascii="Times New Roman" w:eastAsiaTheme="majorEastAsia" w:hAnsi="Times New Roman" w:cs="Times New Roman"/>
          <w:b/>
          <w:sz w:val="24"/>
          <w:szCs w:val="24"/>
        </w:rPr>
      </w:pPr>
      <w:r w:rsidRPr="00824F05">
        <w:rPr>
          <w:rFonts w:ascii="Times New Roman" w:eastAsiaTheme="majorEastAsia" w:hAnsi="Times New Roman" w:cs="Times New Roman"/>
          <w:b/>
          <w:sz w:val="24"/>
          <w:szCs w:val="24"/>
        </w:rPr>
        <w:t>3.2 талдау объектісінің қызметін, оның ұйымдастырушылық-басқарушылық қызметін реттейтін құқықтық актілер мен ішкі құжаттарды сыбайлас жемқорлық тәуекелдерінің болуына талдау</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lastRenderedPageBreak/>
        <w:t>13. Осы бағыт бойынша жұмыстың толықтығы мен жүйелілігін қамтамасыз ету мақсатында бастапқы кезеңде талдау объектісінің қызметін реттейтін құқықтық актілер мен ішкі құжаттар тізбесі қалыптастырылады.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 xml:space="preserve">Талдау объектісінің қызметін реттейтін құқықтық актілер мен ішкі құжаттар оларда сыбайлас жемқорлық нормаларының болуына тексеріледі. </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14. Құқықтық актілер мен ішкі құжаттар басқа құқықтық актілермен және ішкі құжаттармен өзара байланыста зерделенеді.</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15. Нормалардың сыбайлас жемқорлықты бағалау оларды қолдану кезінде сыбайлас жемқорлық көріністерінің ықтималдығы тұрғысынан жүргізіледі.</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16. Бағалау жүргізу үшін мынадай неғұрлым типтік сыбайлас жемқорлық факторлары пайдаланылады.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b/>
          <w:sz w:val="24"/>
          <w:szCs w:val="24"/>
          <w:lang w:eastAsia="ru-RU"/>
        </w:rPr>
        <w:t>Құқықтық алшақтық</w:t>
      </w:r>
      <w:r w:rsidRPr="00824F05">
        <w:rPr>
          <w:rFonts w:ascii="Times New Roman" w:eastAsia="Times New Roman" w:hAnsi="Times New Roman" w:cs="Times New Roman"/>
          <w:sz w:val="24"/>
          <w:szCs w:val="24"/>
          <w:lang w:eastAsia="ru-RU"/>
        </w:rPr>
        <w:t>-құқықтық актіде немесе ішкі құжатта белгілі бір мәселені құқықтық реттеудің болмауы.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Реттеудегі құқықтық олқылықтың болу индикаторлары: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1) лауазымды адамның және/немесе талдау объектісінің құзыретін регламенттейтін ережелердің болмауы, бұл заңсыз пайда алу мақсатында өкілеттіктерді өз бетінше айқындау мүмкіндігін туғызады;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2) азаматтың немесе ұйымның әкімшілік рәсімді өткізу барысына ықпалын қамтамасыз ететін процестік тәртіп жоқ;</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3) әкімшілік рәсімдерді жүргізу мерзімдері жоқ;</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4) құқықтық акт немесе ішкі құжат талдау объектісінің лауазымды адамының шешімдер қабылдауының толық негіздері мен тәртібін белгілемейді;</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5) талаптарды сақтамағаны үшін жауапкершілікті белгілейтін ережелердің болмауы, бұл олардың декларативтілігіне және практикалық қолданудың мүмкін невозможстігіне әкеледі.</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b/>
          <w:sz w:val="24"/>
          <w:szCs w:val="24"/>
          <w:lang w:eastAsia="ru-RU"/>
        </w:rPr>
        <w:t>Құқықтық актілер мен ішкі құжаттар ережелерінің қайшылығы</w:t>
      </w:r>
      <w:r w:rsidRPr="00824F05">
        <w:rPr>
          <w:rFonts w:ascii="Times New Roman" w:eastAsia="Times New Roman" w:hAnsi="Times New Roman" w:cs="Times New Roman"/>
          <w:sz w:val="24"/>
          <w:szCs w:val="24"/>
          <w:lang w:eastAsia="ru-RU"/>
        </w:rPr>
        <w:t>-жекелеген құқықтық актілер, бірдей не сабақтас құқықтық қатынастарды реттейтін ішкі құжаттар арасындағы алшақтықтар немесе Қайшылықтар, сондай-ақ құқық қолдану қызметі процесінде және лауазымды адамдардың өз өкілеттіктерін талдау объектісін жүзеге асыруы кезінде туындайтын қайшылықтар.</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Қақтығыстар бір деңгейлі нормативтік құқықтық актілер арасында, әртүрлі деңгейдегі актілер арасында, сондай-ақ қоғамдық қатынастардың әртүрлі салаларын реттейтін актілер арасында болуы мүмкін.</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Құқықтық актілер немесе ішкі құжаттар ережелерінің қайшылықтарының индикаторлары: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1) заңда немесе ішкі құжатта белгіленген басым норманы таңдау қағидаларының болмауы;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2) басым норманы таңдау үшін жауапкершілік талдау объектісінің лауазымды адамына жүктеледі;</w:t>
      </w:r>
    </w:p>
    <w:p w:rsid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3) қатаң ресімделген заңды жауапкершіліктен құтылу мүмкіндігі.</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b/>
          <w:sz w:val="24"/>
          <w:szCs w:val="24"/>
          <w:lang w:eastAsia="ru-RU"/>
        </w:rPr>
        <w:t>Заңдық-лингвистикалық белгісіздік</w:t>
      </w:r>
      <w:r w:rsidRPr="00824F05">
        <w:rPr>
          <w:rFonts w:ascii="Times New Roman" w:eastAsia="Times New Roman" w:hAnsi="Times New Roman" w:cs="Times New Roman"/>
          <w:sz w:val="24"/>
          <w:szCs w:val="24"/>
          <w:lang w:eastAsia="ru-RU"/>
        </w:rPr>
        <w:t>-заң техникасының логикалық және лингвистикалық ережелерін сақтамаудан туындаған жеткіліксіз сипатталған терминдерді, ұғымдарды, сөз тіркестерін немесе семантикалық (мазмұнды) сипаттағы тұжырымдамаларды қолдану.</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Құқықтық-лингвистикалық белгісіздік индикаторлары: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1) түсініксіз немесе екі мағыналы Ережеде қамтылған және осылайша заңсыз түсіндірулерге жол беретін тұжырымдама;</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2) бірдей құбылыстарды әртүрлі терминдермен белгілеу;</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3) жоба мәтінінде тікелей анықталмаған/түсіндірілмеген және оларға біртұтас және біркелкі мағына беретін кең, кең таралған қолданысы жоқ заңнамада пайдаланылмайтын терминдерді қолдану.</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b/>
          <w:sz w:val="24"/>
          <w:szCs w:val="24"/>
          <w:lang w:eastAsia="ru-RU"/>
        </w:rPr>
        <w:lastRenderedPageBreak/>
        <w:t>Дискрециялық өкілеттіктердің кеңдігі</w:t>
      </w:r>
      <w:r w:rsidRPr="00824F05">
        <w:rPr>
          <w:rFonts w:ascii="Times New Roman" w:eastAsia="Times New Roman" w:hAnsi="Times New Roman" w:cs="Times New Roman"/>
          <w:sz w:val="24"/>
          <w:szCs w:val="24"/>
          <w:lang w:eastAsia="ru-RU"/>
        </w:rPr>
        <w:t>-бұл лауазымды тұлғаның және/немесе талдау объектісінің өкілеттігі, оның мазмұнынан осы өкілеттіктің шектерін анықтау мүмкін емес.</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Кең дискрециялық өкілеттіктердің индикаторлары: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1) лауазымды адамдардың шешімдер қабылдауы немесе өзге де әкімшілік рәсімдерді орындауы үшін негіздердің болмауы немесе белгісіздігі;</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2) лауазымды адамның және/немесе талдау объектісінің шешімдердің бірнеше түрін қабылдау не шешім қабылдаудан бас тарту мүмкіндігі;</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3) қабылданатын басқару шешімін уәждеу міндетінің болмауы;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4) шешім қабылдаудың белгілі бір мерзімдерінің болмауы, олардың кең ауқымы не мұндай мерзімнің болмауы;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5) лауазымды адамның және/немесе талдау объектісінің белгіленген мерзімді дәлелді негіздерсіз ұзарту немесе қысқарту мүмкіндігі;</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6) лауазымды адамның және/немесе талдау объектісінің өз қалауы бойынша жеке және заңды тұлғалармен құқықтық қатынастардың туындауына, оларды тиісті уәждемесіз өзгертуге немесе тоқтатуға бастамашылық жасау мүмкіндігі;</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7) лауазымды адамдардың және/немесе талдау объектілерінің өкілеттіктерінің қайталануы;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8) заңнаманы өз қалауы бойынша орындамағаны үшін жауапкершіліктің түрі мен мөлшерін айқындау мүмкіндігі;</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9) лауазымды адамның және/немесе объектінің құзыреті шеңберінде шешім қабылдау үшін тізбеде көзделмеген қосымша құжаттарды сұрату мүмкіндігі (мысалы, мемлекеттік қызметтер көрсету).</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b/>
          <w:sz w:val="24"/>
          <w:szCs w:val="24"/>
          <w:lang w:eastAsia="ru-RU"/>
        </w:rPr>
        <w:t>Лауазымды тұлғалардың міндетінің орнына құқық белгілеу-</w:t>
      </w:r>
      <w:r w:rsidRPr="00824F05">
        <w:rPr>
          <w:rFonts w:ascii="Times New Roman" w:eastAsia="Times New Roman" w:hAnsi="Times New Roman" w:cs="Times New Roman"/>
          <w:sz w:val="24"/>
          <w:szCs w:val="24"/>
          <w:lang w:eastAsia="ru-RU"/>
        </w:rPr>
        <w:t xml:space="preserve">лауазымды тұлғалардың азаматтар мен ұйымдарға қатысты іс-әрекеттер жасау мүмкіндігін диспозитивті белгілеу. </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Міндеттің орнына құқықты белгілеу индикаторлары: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1) "құқылы", "мүмкін" деген тұжырымдарды пайдалану;</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2) лауазымды адамдардың өз қалауы бойынша шешімдер қабылдауы үшін заңды негіздердің болуы;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3) органның (лауазымды адамның) бірдей негіздер болған кезде шешімдердің бірнеше түрін қабылдау мүмкіндігі.</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b/>
          <w:sz w:val="24"/>
          <w:szCs w:val="24"/>
          <w:lang w:eastAsia="ru-RU"/>
        </w:rPr>
        <w:t>Адамға тиесілі құқықты іске асыру үшін қойылатын жоғары талаптар</w:t>
      </w:r>
      <w:r w:rsidRPr="00824F05">
        <w:rPr>
          <w:rFonts w:ascii="Times New Roman" w:eastAsia="Times New Roman" w:hAnsi="Times New Roman" w:cs="Times New Roman"/>
          <w:sz w:val="24"/>
          <w:szCs w:val="24"/>
          <w:lang w:eastAsia="ru-RU"/>
        </w:rPr>
        <w:t xml:space="preserve"> – адамға тиесілі құқықты іске асыру үшін қойылатын, ақылға қонымды (қажетті) талаптар дәрежесінен асатын және/немесе ұсынылуы заңнама нормаларымен негізделмеген талаптар. Әдетте, бұл сыбайлас жемқорлық тәуекелі тіркеу, рұқсат беру және хабарлама жасау құқықтық қатынастарын, конкурстық рәсімдерді құқықтық реттеу, азаматтар мен ұйымдарға санкциялар мен өзге де ықпал ету шараларын қолдану, оның ішінде құқықтарды шектеуге, айыруға, тоқтата тұруға байланысты болған кезде байқалады;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Адамға тиесілі құқықты іске асыру үшін қойылатын талаптарды асыра бағалау индикаторлары: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1) субъективті құқықтар мен бостандықтарды іске асыру кезінде жеке және заңды тұлғаларға заңмен негізсіз қосымша міндеттер жүктеу;</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2) сақталуы Қазақстан Республикасының Конституциясында және заңдарында бекітілген құқықтар мен бостандықтарды шектейтін ауыр тыйымдар мен шектеулерді белгілеу;</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3) Жеке және заңды тұлғалардың құқықтары мен бостандықтарын шектейтін және/немесе оларды ұсыну заңнама нормаларымен негізделмеген өзге де талаптарды белгілеу;</w:t>
      </w:r>
    </w:p>
    <w:p w:rsid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4) азаматтар мен ұйымдарға белгісіз, орындалуы қиын талаптарды белгілеу.</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b/>
          <w:sz w:val="24"/>
          <w:szCs w:val="24"/>
          <w:lang w:eastAsia="ru-RU"/>
        </w:rPr>
        <w:t>Артық әкімшілік кедергілердің болуы</w:t>
      </w:r>
      <w:r w:rsidRPr="00824F05">
        <w:rPr>
          <w:rFonts w:ascii="Times New Roman" w:eastAsia="Times New Roman" w:hAnsi="Times New Roman" w:cs="Times New Roman"/>
          <w:sz w:val="24"/>
          <w:szCs w:val="24"/>
          <w:lang w:eastAsia="ru-RU"/>
        </w:rPr>
        <w:t xml:space="preserve">-лауазымды тұлғалардың құқықты іске асырудан бас тарту, қызметті тоқтата тұру немесе тарату не жауапкершілікке тарту өкілеттігі туындайтын жеке және заңды тұлғалардың өз құқықтарын іске асыруы үшін орындалуы қажет талаптарды белгілеу. </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lastRenderedPageBreak/>
        <w:t>Әкімшілік кедергілердің индикаторлары:</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 xml:space="preserve">1) талдау объектісінде көрсетілген мәліметтердің болуына байланысты талап етілуі орынсыз құжаттарды, ақпаратты және басқа да деректерді ұсыну міндетін жеке және заңды тұлғаларға жүктеу </w:t>
      </w:r>
      <w:proofErr w:type="gramStart"/>
      <w:r w:rsidRPr="00824F05">
        <w:rPr>
          <w:rFonts w:ascii="Times New Roman" w:eastAsia="Times New Roman" w:hAnsi="Times New Roman" w:cs="Times New Roman"/>
          <w:sz w:val="24"/>
          <w:szCs w:val="24"/>
          <w:lang w:eastAsia="ru-RU"/>
        </w:rPr>
        <w:t>Не</w:t>
      </w:r>
      <w:proofErr w:type="gramEnd"/>
      <w:r w:rsidRPr="00824F05">
        <w:rPr>
          <w:rFonts w:ascii="Times New Roman" w:eastAsia="Times New Roman" w:hAnsi="Times New Roman" w:cs="Times New Roman"/>
          <w:sz w:val="24"/>
          <w:szCs w:val="24"/>
          <w:lang w:eastAsia="ru-RU"/>
        </w:rPr>
        <w:t xml:space="preserve"> талдау объектісі осы мәліметтерді қажетті көздерден дербес талап етуге уәкілетті;</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2) беру сатып алынатын құқыққа сәйкес келмейтін белгілерге (кәсіптік, мүліктік, әлеуметтік) сәйкес келу міндеті;</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3)мемлекеттік қызметтерді дереу ұсыну мүмкіндігі болған кезде оларды ұсынудың ұзақ мерзімдері (мысалы, егер талдау объектісінде автоматтандырылған ақпараттық жүйелер пайдаланылса);</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4) егер мұндай тәртіп халықаралық актілерде не көрсетілген құжаттарды өткізу көзделетін басқа мемлекеттің заңнамасында көзделмесе, азаматтарға құжаттардың түпнұсқалары мен көшірмелерін олар жүгінген мемлекеттік органда салыстыру мүмкіндігі болған кезде оларды басқа мемлекеттік органдарда нотариалды куәландыру және апостиль қою міндетін жүктеу;</w:t>
      </w:r>
    </w:p>
    <w:p w:rsidR="00824F05" w:rsidRPr="00824F05" w:rsidRDefault="00824F05" w:rsidP="00824F05">
      <w:pPr>
        <w:tabs>
          <w:tab w:val="left" w:pos="1134"/>
        </w:tabs>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5) қызметтің белгілі бір түрімен айналысуға үміткер азаматтың нормативтік белгіленген біліктілік талаптарына (тиісті кәсіптік тәжірибесінің, біліктілігінің, еңбек өтілінің және т. б. болуы) сәйкестігіне қарамастан, олардың емтихандардан, тестілеуден, әңгімелесуден және т. б. өту қажеттілігін белгілеу.</w:t>
      </w:r>
    </w:p>
    <w:p w:rsidR="00824F05" w:rsidRDefault="00824F05" w:rsidP="00D322AB">
      <w:pPr>
        <w:tabs>
          <w:tab w:val="left" w:pos="1134"/>
        </w:tabs>
        <w:ind w:firstLine="709"/>
        <w:jc w:val="both"/>
        <w:rPr>
          <w:rFonts w:ascii="Times New Roman" w:eastAsia="Times New Roman" w:hAnsi="Times New Roman" w:cs="Times New Roman"/>
          <w:b/>
          <w:sz w:val="24"/>
          <w:szCs w:val="24"/>
          <w:lang w:eastAsia="ru-RU"/>
        </w:rPr>
      </w:pPr>
      <w:r w:rsidRPr="00824F05">
        <w:rPr>
          <w:rFonts w:ascii="Times New Roman" w:eastAsia="Times New Roman" w:hAnsi="Times New Roman" w:cs="Times New Roman"/>
          <w:b/>
          <w:sz w:val="24"/>
          <w:szCs w:val="24"/>
          <w:lang w:eastAsia="ru-RU"/>
        </w:rPr>
        <w:t>Функцияларды, міндеттерді, құқықтар мен жауапкершілікті дұрыс анықтамау</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Функцияларды, міндеттерді, құқықтар мен жауапкершілікті тиісінше айқындамаудың индикаторлары:</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1) құқықтық актінің немесе лауазымды адамның шешім қабылдауына жауапты ішкі құжаттың мазмұнынан белгілеудің мүмкінностьстігі;</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2) Сыбайлас жемқорлық құқық бұзушылықтың туындауына жол бермеуге мүмкіндік беретін шектеулер мен тыйымдар жоқ (мысалы, шешім қабылдауды басқа лауазымды тұлғаға беруге, белгілі болған мәліметтерді жария етуге тыйым салу және т. б.);</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3) лауазымдық міндеттерін орындамағаны немесе тиісінше орындамағаны үшін дербес жауапкершілік белгіленбесе;</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4) лауазымды адамдардың міндеттері мен өкілеттіктерін орындауын бақылау рәсімі айқындалмаса.</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Неғұрлым типтік сыбайлас жемқорлық факторларының тізбесі толық болып табылмайды.</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17. Ұйымдастырушылық-басқарушылық қызметте сыбайлас жемқорлық тәуекелдерін анықтау үшін онда сыбайлас жемқорлық құқық бұзушылықтар жасау үшін себептер мен жағдайлардың болуын тексеру қажет.</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 xml:space="preserve">18. Талдау объектісінің ұйымдастырушылық-басқарушылық қызметі мынадай мәселелерді қамтиды: </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 xml:space="preserve">1) персоналды басқару; </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2) мүдделер қақтығысын реттеу;</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3) мемлекеттік қызметтер көрсету;</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4) рұқсат беру функцияларын іске асыру;</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5) бақылау функцияларын іске асыру;</w:t>
      </w:r>
    </w:p>
    <w:p w:rsidR="00824F05" w:rsidRP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6) талдау объектісінің ұйымдастырушылық-басқарушылық қызметінен туындайтын өзге де мәселелер.</w:t>
      </w:r>
    </w:p>
    <w:p w:rsidR="00824F05" w:rsidRDefault="00824F05" w:rsidP="00824F05">
      <w:pPr>
        <w:ind w:firstLine="709"/>
        <w:jc w:val="both"/>
        <w:rPr>
          <w:rFonts w:ascii="Times New Roman" w:eastAsia="Times New Roman" w:hAnsi="Times New Roman" w:cs="Times New Roman"/>
          <w:sz w:val="24"/>
          <w:szCs w:val="24"/>
          <w:lang w:eastAsia="ru-RU"/>
        </w:rPr>
      </w:pPr>
      <w:r w:rsidRPr="00824F05">
        <w:rPr>
          <w:rFonts w:ascii="Times New Roman" w:eastAsia="Times New Roman" w:hAnsi="Times New Roman" w:cs="Times New Roman"/>
          <w:sz w:val="24"/>
          <w:szCs w:val="24"/>
          <w:lang w:eastAsia="ru-RU"/>
        </w:rPr>
        <w:t xml:space="preserve">19. </w:t>
      </w:r>
      <w:r w:rsidRPr="00824F05">
        <w:rPr>
          <w:rFonts w:ascii="Times New Roman" w:eastAsia="Times New Roman" w:hAnsi="Times New Roman" w:cs="Times New Roman"/>
          <w:b/>
          <w:sz w:val="24"/>
          <w:szCs w:val="24"/>
          <w:lang w:eastAsia="ru-RU"/>
        </w:rPr>
        <w:t>Ұйымдастырушылық</w:t>
      </w:r>
      <w:r w:rsidRPr="00824F05">
        <w:rPr>
          <w:rFonts w:ascii="Times New Roman" w:eastAsia="Times New Roman" w:hAnsi="Times New Roman" w:cs="Times New Roman"/>
          <w:sz w:val="24"/>
          <w:szCs w:val="24"/>
          <w:lang w:eastAsia="ru-RU"/>
        </w:rPr>
        <w:t>-басқарушылық қызметте сыбайлас жемқорлық тәуекелдерінің болуын бағалау сыбайлас жемқорлық тәуекелдерінің (көріністерінің) неғұрлым типтік индикаторларының тізбесін қолдана отырып жүргізіледі.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Персоналды басқару бағыты бойынша сыбайлас жемқорлық тәуекелдерінің индикаторлары: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 лауазымға іріктеу және тағайындау тәртібі мәселелерінің реттелмеуі;</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2) конкурстық іріктеуді өткізбей лауазымға тағайындау;</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lastRenderedPageBreak/>
        <w:t xml:space="preserve">3) конкурстық іріктеуді ресми жүргізу, біліктілік талаптарына сәйкес келмейтін адамдарды жұмысқа қабылдау; </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4) бос жұмыс орнының болуы, біліктілік талаптары, қажетті құжаттар тізбесі, іріктеудің әртүрлі кезеңдеріне жіберілген адамдар туралы ақпаратты орналастырмауы, уақтылы және / немесе толық орналастырмауы;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5) іріктеу кезеңдерін өткізу мерзімдерінің болмауы (бос орын туралы хабарландыруды орналастыру, құжаттарды қабылдау, әңгімелесу, тестілеу және т. б.);</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6) әңгімелесу және тестілеу өткізу үшін мәселелерді қалыптастыру және қорғау тетігінің болмауы;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7) кандидаттар үшін тең емес жағдайлар жасау;</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8) кандидаттарды жұмысқа қабылдау туралы шешім қабылдайтын адамдарда мүдделер қақтығысын реттеу жөніндегі шараларды қамтамасыз етпеу;</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9) қызметкерлерді конкурстық іріктеу жүргізбей лауазымына көтеру, өзге де лауазымдарға ауыстыру;</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10) талдау объектісі қызметкерлерінің жалақысы, көтермелеулері туралы ақпараттың жабықтығы;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11) алынбаған тәртіптік жазалар болған кезде қызметкерлерді көтермелеу;</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12) мерзімінен бұрын алынған тәртіптік жазалардың үлкен үлес салмағы;</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13) жұмыс нәтижелеріне қарамастан, қызметкерлерді талдау объектісінің лауазымды адамдарының қалауы бойынша көтермелеу;</w:t>
      </w:r>
    </w:p>
    <w:p w:rsidR="00824F05" w:rsidRP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14) тәртіптік жазаларды тым қысқа мерзімде алып тастау;</w:t>
      </w:r>
    </w:p>
    <w:p w:rsidR="00824F05" w:rsidRDefault="00824F05" w:rsidP="00824F05">
      <w:pPr>
        <w:ind w:firstLine="709"/>
        <w:jc w:val="both"/>
        <w:rPr>
          <w:rFonts w:ascii="Times New Roman" w:hAnsi="Times New Roman" w:cs="Times New Roman"/>
          <w:sz w:val="24"/>
          <w:szCs w:val="24"/>
        </w:rPr>
      </w:pPr>
      <w:r w:rsidRPr="00824F05">
        <w:rPr>
          <w:rFonts w:ascii="Times New Roman" w:hAnsi="Times New Roman" w:cs="Times New Roman"/>
          <w:sz w:val="24"/>
          <w:szCs w:val="24"/>
        </w:rPr>
        <w:t>15) заңнаманы бұзған немесе оған жол берген, жеке немесе заңды тұлғалардың құқықтарын бұзған немесе шектеген адамдарға тәртіптік сипаттағы шараларды қолданбау және т. б.</w:t>
      </w:r>
    </w:p>
    <w:p w:rsidR="00824F05" w:rsidRPr="00824F05" w:rsidRDefault="00824F05" w:rsidP="00824F05">
      <w:pPr>
        <w:tabs>
          <w:tab w:val="left" w:pos="1134"/>
        </w:tabs>
        <w:ind w:firstLine="709"/>
        <w:jc w:val="both"/>
        <w:rPr>
          <w:rFonts w:ascii="Times New Roman" w:hAnsi="Times New Roman" w:cs="Times New Roman"/>
          <w:sz w:val="24"/>
          <w:szCs w:val="24"/>
        </w:rPr>
      </w:pPr>
      <w:r w:rsidRPr="00824F05">
        <w:rPr>
          <w:rFonts w:ascii="Times New Roman" w:hAnsi="Times New Roman" w:cs="Times New Roman"/>
          <w:b/>
          <w:sz w:val="24"/>
          <w:szCs w:val="24"/>
        </w:rPr>
        <w:t>Мүдделер қақтығысын реттеу бағыты</w:t>
      </w:r>
      <w:r w:rsidRPr="00824F05">
        <w:rPr>
          <w:rFonts w:ascii="Times New Roman" w:hAnsi="Times New Roman" w:cs="Times New Roman"/>
          <w:sz w:val="24"/>
          <w:szCs w:val="24"/>
        </w:rPr>
        <w:t xml:space="preserve"> бойынша сыбайлас жемқорлық тәуекелдерінің индикаторлары:</w:t>
      </w:r>
    </w:p>
    <w:p w:rsidR="00824F05" w:rsidRPr="00824F05" w:rsidRDefault="00824F05" w:rsidP="00824F05">
      <w:pPr>
        <w:tabs>
          <w:tab w:val="left" w:pos="1134"/>
        </w:tabs>
        <w:ind w:firstLine="709"/>
        <w:jc w:val="both"/>
        <w:rPr>
          <w:rFonts w:ascii="Times New Roman" w:hAnsi="Times New Roman" w:cs="Times New Roman"/>
          <w:sz w:val="24"/>
          <w:szCs w:val="24"/>
        </w:rPr>
      </w:pPr>
      <w:r w:rsidRPr="00824F05">
        <w:rPr>
          <w:rFonts w:ascii="Times New Roman" w:hAnsi="Times New Roman" w:cs="Times New Roman"/>
          <w:sz w:val="24"/>
          <w:szCs w:val="24"/>
        </w:rPr>
        <w:t>1) мүдделер қақтығысын реттеу жөніндегі рәсімдерді реттейтін құжаттың (саясаттың) болмауы;</w:t>
      </w:r>
    </w:p>
    <w:p w:rsidR="00824F05" w:rsidRPr="00824F05" w:rsidRDefault="00824F05" w:rsidP="00824F05">
      <w:pPr>
        <w:tabs>
          <w:tab w:val="left" w:pos="1134"/>
        </w:tabs>
        <w:ind w:firstLine="709"/>
        <w:jc w:val="both"/>
        <w:rPr>
          <w:rFonts w:ascii="Times New Roman" w:hAnsi="Times New Roman" w:cs="Times New Roman"/>
          <w:sz w:val="24"/>
          <w:szCs w:val="24"/>
        </w:rPr>
      </w:pPr>
      <w:r w:rsidRPr="00824F05">
        <w:rPr>
          <w:rFonts w:ascii="Times New Roman" w:hAnsi="Times New Roman" w:cs="Times New Roman"/>
          <w:sz w:val="24"/>
          <w:szCs w:val="24"/>
        </w:rPr>
        <w:t>2) мүдделер қақтығысын мониторингілеу және реттеу жөніндегі функциялар жүктелген адамның болмауы;</w:t>
      </w:r>
    </w:p>
    <w:p w:rsidR="00824F05" w:rsidRPr="00824F05" w:rsidRDefault="00824F05" w:rsidP="00824F05">
      <w:pPr>
        <w:tabs>
          <w:tab w:val="left" w:pos="1134"/>
        </w:tabs>
        <w:ind w:firstLine="709"/>
        <w:jc w:val="both"/>
        <w:rPr>
          <w:rFonts w:ascii="Times New Roman" w:hAnsi="Times New Roman" w:cs="Times New Roman"/>
          <w:sz w:val="24"/>
          <w:szCs w:val="24"/>
        </w:rPr>
      </w:pPr>
      <w:r w:rsidRPr="00824F05">
        <w:rPr>
          <w:rFonts w:ascii="Times New Roman" w:hAnsi="Times New Roman" w:cs="Times New Roman"/>
          <w:sz w:val="24"/>
          <w:szCs w:val="24"/>
        </w:rPr>
        <w:t xml:space="preserve">3) мүдделер қақтығысының мониторингі және оны реттеу жөнінде шаралар қолданбау; </w:t>
      </w:r>
    </w:p>
    <w:p w:rsidR="00824F05" w:rsidRPr="00824F05" w:rsidRDefault="00824F05" w:rsidP="00824F05">
      <w:pPr>
        <w:tabs>
          <w:tab w:val="left" w:pos="1134"/>
        </w:tabs>
        <w:ind w:firstLine="709"/>
        <w:jc w:val="both"/>
        <w:rPr>
          <w:rFonts w:ascii="Times New Roman" w:hAnsi="Times New Roman" w:cs="Times New Roman"/>
          <w:sz w:val="24"/>
          <w:szCs w:val="24"/>
        </w:rPr>
      </w:pPr>
      <w:r w:rsidRPr="00824F05">
        <w:rPr>
          <w:rFonts w:ascii="Times New Roman" w:hAnsi="Times New Roman" w:cs="Times New Roman"/>
          <w:sz w:val="24"/>
          <w:szCs w:val="24"/>
        </w:rPr>
        <w:t>4) бір жағынан - әкімшілік регламенттер, лауазымдық нұсқаулықтар және екінші жағынан-жоспарлы көрсеткіштер арасында қайшылықтардың болуы;</w:t>
      </w:r>
    </w:p>
    <w:p w:rsidR="00824F05" w:rsidRPr="00824F05" w:rsidRDefault="00824F05" w:rsidP="00824F05">
      <w:pPr>
        <w:tabs>
          <w:tab w:val="left" w:pos="1134"/>
        </w:tabs>
        <w:ind w:firstLine="709"/>
        <w:jc w:val="both"/>
        <w:rPr>
          <w:rFonts w:ascii="Times New Roman" w:hAnsi="Times New Roman" w:cs="Times New Roman"/>
          <w:sz w:val="24"/>
          <w:szCs w:val="24"/>
        </w:rPr>
      </w:pPr>
      <w:r w:rsidRPr="00824F05">
        <w:rPr>
          <w:rFonts w:ascii="Times New Roman" w:hAnsi="Times New Roman" w:cs="Times New Roman"/>
          <w:sz w:val="24"/>
          <w:szCs w:val="24"/>
        </w:rPr>
        <w:t>5) реттеу және бақылау функциялары арасында қайшылықтардың болуы;</w:t>
      </w:r>
    </w:p>
    <w:p w:rsidR="00824F05" w:rsidRPr="00824F05" w:rsidRDefault="00824F05" w:rsidP="00824F05">
      <w:pPr>
        <w:tabs>
          <w:tab w:val="left" w:pos="1134"/>
        </w:tabs>
        <w:ind w:firstLine="709"/>
        <w:jc w:val="both"/>
        <w:rPr>
          <w:rFonts w:ascii="Times New Roman" w:hAnsi="Times New Roman" w:cs="Times New Roman"/>
          <w:sz w:val="24"/>
          <w:szCs w:val="24"/>
        </w:rPr>
      </w:pPr>
      <w:r w:rsidRPr="00824F05">
        <w:rPr>
          <w:rFonts w:ascii="Times New Roman" w:hAnsi="Times New Roman" w:cs="Times New Roman"/>
          <w:sz w:val="24"/>
          <w:szCs w:val="24"/>
        </w:rPr>
        <w:t>6) талдау объектісі қызметкерлерінің лауазымдық функцияларын орындауы кезіндегі мүдделер қақтығысы фактілері;</w:t>
      </w:r>
    </w:p>
    <w:p w:rsidR="00824F05" w:rsidRDefault="00824F05" w:rsidP="00824F05">
      <w:pPr>
        <w:tabs>
          <w:tab w:val="left" w:pos="1134"/>
        </w:tabs>
        <w:ind w:firstLine="709"/>
        <w:jc w:val="both"/>
        <w:rPr>
          <w:rFonts w:ascii="Times New Roman" w:hAnsi="Times New Roman" w:cs="Times New Roman"/>
          <w:sz w:val="24"/>
          <w:szCs w:val="24"/>
        </w:rPr>
      </w:pPr>
      <w:r w:rsidRPr="00824F05">
        <w:rPr>
          <w:rFonts w:ascii="Times New Roman" w:hAnsi="Times New Roman" w:cs="Times New Roman"/>
          <w:sz w:val="24"/>
          <w:szCs w:val="24"/>
        </w:rPr>
        <w:t>7)алқалы органдардың қызметін реттейтін құжаттарда мүдделер қақтығысын реттеу жөніндегі талаптардың болмауы.</w:t>
      </w:r>
    </w:p>
    <w:p w:rsidR="00824F05" w:rsidRPr="00824F05" w:rsidRDefault="00824F05" w:rsidP="00653277">
      <w:pPr>
        <w:pStyle w:val="a8"/>
        <w:ind w:left="0" w:firstLine="709"/>
        <w:jc w:val="both"/>
        <w:rPr>
          <w:rFonts w:ascii="Times New Roman" w:hAnsi="Times New Roman" w:cs="Times New Roman"/>
          <w:sz w:val="24"/>
          <w:szCs w:val="24"/>
        </w:rPr>
      </w:pPr>
      <w:r w:rsidRPr="00824F05">
        <w:rPr>
          <w:rFonts w:ascii="Times New Roman" w:hAnsi="Times New Roman" w:cs="Times New Roman"/>
          <w:sz w:val="24"/>
          <w:szCs w:val="24"/>
        </w:rPr>
        <w:t>Мемлекеттік қызметтер көрсету бағыты бойынша сыбайлас жемқорлық тәуекелдерінің индикаторлары:</w:t>
      </w:r>
    </w:p>
    <w:p w:rsidR="00824F05" w:rsidRPr="00824F05" w:rsidRDefault="00824F05" w:rsidP="00653277">
      <w:pPr>
        <w:pStyle w:val="a8"/>
        <w:ind w:left="0" w:firstLine="709"/>
        <w:jc w:val="both"/>
        <w:rPr>
          <w:rFonts w:ascii="Times New Roman" w:hAnsi="Times New Roman" w:cs="Times New Roman"/>
          <w:sz w:val="24"/>
          <w:szCs w:val="24"/>
        </w:rPr>
      </w:pPr>
      <w:r w:rsidRPr="00824F05">
        <w:rPr>
          <w:rFonts w:ascii="Times New Roman" w:hAnsi="Times New Roman" w:cs="Times New Roman"/>
          <w:sz w:val="24"/>
          <w:szCs w:val="24"/>
        </w:rPr>
        <w:t xml:space="preserve">1) Мемлекеттік қызметтер көрсетудің нақты процестерінің белгіленген талаптарға сәйкес келмеуі, оның ішінде қызметтер көрсету мерзімдерін бұзудың, құқықтық актілерде көзделмеген құжаттарды талап етудің жүйелі фактілері, қызметтер көрсету рәсімдерінің тәртібін бұзу фактілері; </w:t>
      </w:r>
    </w:p>
    <w:p w:rsidR="00824F05" w:rsidRPr="00824F05" w:rsidRDefault="00824F05" w:rsidP="00653277">
      <w:pPr>
        <w:pStyle w:val="a8"/>
        <w:ind w:left="0" w:firstLine="709"/>
        <w:jc w:val="both"/>
        <w:rPr>
          <w:rFonts w:ascii="Times New Roman" w:hAnsi="Times New Roman" w:cs="Times New Roman"/>
          <w:sz w:val="24"/>
          <w:szCs w:val="24"/>
        </w:rPr>
      </w:pPr>
      <w:r w:rsidRPr="00824F05">
        <w:rPr>
          <w:rFonts w:ascii="Times New Roman" w:hAnsi="Times New Roman" w:cs="Times New Roman"/>
          <w:sz w:val="24"/>
          <w:szCs w:val="24"/>
        </w:rPr>
        <w:t>2) мемлекеттік қызмет көрсету қағидаларында көзделген талаптардың жоғары тұрған нормативтік құқықтық актілердің нормаларына қайшы келуі;</w:t>
      </w:r>
    </w:p>
    <w:p w:rsidR="00824F05" w:rsidRPr="00824F05" w:rsidRDefault="00824F05" w:rsidP="00653277">
      <w:pPr>
        <w:pStyle w:val="a8"/>
        <w:ind w:left="0" w:firstLine="709"/>
        <w:jc w:val="both"/>
        <w:rPr>
          <w:rFonts w:ascii="Times New Roman" w:hAnsi="Times New Roman" w:cs="Times New Roman"/>
          <w:sz w:val="24"/>
          <w:szCs w:val="24"/>
        </w:rPr>
      </w:pPr>
      <w:r w:rsidRPr="00824F05">
        <w:rPr>
          <w:rFonts w:ascii="Times New Roman" w:hAnsi="Times New Roman" w:cs="Times New Roman"/>
          <w:sz w:val="24"/>
          <w:szCs w:val="24"/>
        </w:rPr>
        <w:t>3) мемлекеттік қызметтер көрсету кезінде пайдаланылатын, белгіленген тәртіптің бұзылуына әкеп соғатын ақпараттық жүйелердің тиісінше жұмыс істемеуі;</w:t>
      </w:r>
    </w:p>
    <w:p w:rsidR="00824F05" w:rsidRPr="00824F05" w:rsidRDefault="00824F05" w:rsidP="00653277">
      <w:pPr>
        <w:pStyle w:val="a8"/>
        <w:ind w:left="0" w:firstLine="709"/>
        <w:jc w:val="both"/>
        <w:rPr>
          <w:rFonts w:ascii="Times New Roman" w:hAnsi="Times New Roman" w:cs="Times New Roman"/>
          <w:sz w:val="24"/>
          <w:szCs w:val="24"/>
        </w:rPr>
      </w:pPr>
      <w:r w:rsidRPr="00824F05">
        <w:rPr>
          <w:rFonts w:ascii="Times New Roman" w:hAnsi="Times New Roman" w:cs="Times New Roman"/>
          <w:sz w:val="24"/>
          <w:szCs w:val="24"/>
        </w:rPr>
        <w:t>4) Ақпараттық жүйелерді пайдалану кезінде мемлекеттік қызмет көрсету процестерін "қолмен" түзету мүмкіндігі;</w:t>
      </w:r>
    </w:p>
    <w:p w:rsidR="00824F05" w:rsidRPr="00824F05" w:rsidRDefault="00824F05" w:rsidP="00653277">
      <w:pPr>
        <w:pStyle w:val="a8"/>
        <w:ind w:left="0" w:firstLine="709"/>
        <w:jc w:val="both"/>
        <w:rPr>
          <w:rFonts w:ascii="Times New Roman" w:hAnsi="Times New Roman" w:cs="Times New Roman"/>
          <w:sz w:val="24"/>
          <w:szCs w:val="24"/>
        </w:rPr>
      </w:pPr>
      <w:r w:rsidRPr="00824F05">
        <w:rPr>
          <w:rFonts w:ascii="Times New Roman" w:hAnsi="Times New Roman" w:cs="Times New Roman"/>
          <w:sz w:val="24"/>
          <w:szCs w:val="24"/>
        </w:rPr>
        <w:t>5) құжаттарды қабылдау және Мемлекеттік қызметтерді көрсету нәтижелерін тікелей көрсетілетін қызметті беруші арқылы беру;</w:t>
      </w:r>
    </w:p>
    <w:p w:rsidR="00824F05" w:rsidRPr="00824F05" w:rsidRDefault="00824F05" w:rsidP="00653277">
      <w:pPr>
        <w:pStyle w:val="a8"/>
        <w:ind w:left="0" w:firstLine="709"/>
        <w:jc w:val="both"/>
        <w:rPr>
          <w:rFonts w:ascii="Times New Roman" w:hAnsi="Times New Roman" w:cs="Times New Roman"/>
          <w:sz w:val="24"/>
          <w:szCs w:val="24"/>
        </w:rPr>
      </w:pPr>
      <w:r w:rsidRPr="00824F05">
        <w:rPr>
          <w:rFonts w:ascii="Times New Roman" w:hAnsi="Times New Roman" w:cs="Times New Roman"/>
          <w:sz w:val="24"/>
          <w:szCs w:val="24"/>
        </w:rPr>
        <w:lastRenderedPageBreak/>
        <w:t>6) жаңа құқықтық актіні бекітпей мемлекеттік қызметтер көрсету жөніндегі қағидаларды жоғалтуға қою;</w:t>
      </w:r>
    </w:p>
    <w:p w:rsidR="00824F05" w:rsidRPr="00824F05" w:rsidRDefault="00824F05" w:rsidP="00653277">
      <w:pPr>
        <w:pStyle w:val="a8"/>
        <w:ind w:left="0" w:firstLine="709"/>
        <w:jc w:val="both"/>
        <w:rPr>
          <w:rFonts w:ascii="Times New Roman" w:hAnsi="Times New Roman" w:cs="Times New Roman"/>
          <w:sz w:val="24"/>
          <w:szCs w:val="24"/>
        </w:rPr>
      </w:pPr>
      <w:r w:rsidRPr="00824F05">
        <w:rPr>
          <w:rFonts w:ascii="Times New Roman" w:hAnsi="Times New Roman" w:cs="Times New Roman"/>
          <w:sz w:val="24"/>
          <w:szCs w:val="24"/>
        </w:rPr>
        <w:t>7) мемлекеттік қызмет көрсетуді реттейтін құқықтық актінің тым ұзақ қабылдануы;</w:t>
      </w:r>
    </w:p>
    <w:p w:rsidR="00824F05" w:rsidRDefault="00824F05" w:rsidP="00653277">
      <w:pPr>
        <w:pStyle w:val="a8"/>
        <w:ind w:left="0" w:firstLine="709"/>
        <w:jc w:val="both"/>
        <w:rPr>
          <w:rFonts w:ascii="Times New Roman" w:hAnsi="Times New Roman" w:cs="Times New Roman"/>
          <w:sz w:val="24"/>
          <w:szCs w:val="24"/>
        </w:rPr>
      </w:pPr>
      <w:r w:rsidRPr="00824F05">
        <w:rPr>
          <w:rFonts w:ascii="Times New Roman" w:hAnsi="Times New Roman" w:cs="Times New Roman"/>
          <w:sz w:val="24"/>
          <w:szCs w:val="24"/>
        </w:rPr>
        <w:t>8)" жеке және заңды тұлғалардың өтініштерін қарау тәртібі туралы "заңда белгіленген тәртіппен"жасырын" мемлекеттік қызметтер көрсету, рұқсат құжаттарын немесе келісімдер беру.</w:t>
      </w:r>
    </w:p>
    <w:p w:rsidR="00653277" w:rsidRPr="00653277" w:rsidRDefault="00653277" w:rsidP="00653277">
      <w:pPr>
        <w:tabs>
          <w:tab w:val="left" w:pos="1134"/>
        </w:tabs>
        <w:ind w:firstLine="709"/>
        <w:jc w:val="both"/>
        <w:rPr>
          <w:rFonts w:ascii="Times New Roman" w:hAnsi="Times New Roman" w:cs="Times New Roman"/>
          <w:sz w:val="24"/>
          <w:szCs w:val="24"/>
        </w:rPr>
      </w:pPr>
      <w:r w:rsidRPr="00653277">
        <w:rPr>
          <w:rFonts w:ascii="Times New Roman" w:hAnsi="Times New Roman" w:cs="Times New Roman"/>
          <w:sz w:val="24"/>
          <w:szCs w:val="24"/>
        </w:rPr>
        <w:t>Рұқсат беру функцияларын іске асыру мемлекеттік көрсетілетін қызметтер тізіліміне енгізілмеген рұқсат беру құжаттарын беруді, сараптамалар жүргізуді, құқық беруді, тіркеуді, келісуді қамтиды.</w:t>
      </w:r>
    </w:p>
    <w:p w:rsidR="00653277" w:rsidRPr="00653277" w:rsidRDefault="00653277" w:rsidP="00653277">
      <w:pPr>
        <w:tabs>
          <w:tab w:val="left" w:pos="1134"/>
        </w:tabs>
        <w:ind w:firstLine="709"/>
        <w:jc w:val="both"/>
        <w:rPr>
          <w:rFonts w:ascii="Times New Roman" w:hAnsi="Times New Roman" w:cs="Times New Roman"/>
          <w:sz w:val="24"/>
          <w:szCs w:val="24"/>
        </w:rPr>
      </w:pPr>
      <w:r w:rsidRPr="00653277">
        <w:rPr>
          <w:rFonts w:ascii="Times New Roman" w:hAnsi="Times New Roman" w:cs="Times New Roman"/>
          <w:sz w:val="24"/>
          <w:szCs w:val="24"/>
        </w:rPr>
        <w:t>Рұқсат беру функцияларын іске асыру бағыты бойынша сыбайлас жемқорлық тәуекелдерінің индикаторлары:</w:t>
      </w:r>
    </w:p>
    <w:p w:rsidR="00653277" w:rsidRPr="00653277" w:rsidRDefault="00653277" w:rsidP="00653277">
      <w:pPr>
        <w:tabs>
          <w:tab w:val="left" w:pos="1134"/>
        </w:tabs>
        <w:ind w:firstLine="709"/>
        <w:jc w:val="both"/>
        <w:rPr>
          <w:rFonts w:ascii="Times New Roman" w:hAnsi="Times New Roman" w:cs="Times New Roman"/>
          <w:sz w:val="24"/>
          <w:szCs w:val="24"/>
        </w:rPr>
      </w:pPr>
      <w:r w:rsidRPr="00653277">
        <w:rPr>
          <w:rFonts w:ascii="Times New Roman" w:hAnsi="Times New Roman" w:cs="Times New Roman"/>
          <w:sz w:val="24"/>
          <w:szCs w:val="24"/>
        </w:rPr>
        <w:t>1) рұқсат беру функцияларын іске асыру тәртібінің болмауы немесе ішінара реттелуі (қажетті құжаттар, көрсету нысаны, мерзімдері, нәтижесі, бас тарту негіздері және т. б.);</w:t>
      </w:r>
    </w:p>
    <w:p w:rsidR="00653277" w:rsidRPr="00653277" w:rsidRDefault="00653277" w:rsidP="00653277">
      <w:pPr>
        <w:tabs>
          <w:tab w:val="left" w:pos="1134"/>
        </w:tabs>
        <w:ind w:firstLine="709"/>
        <w:jc w:val="both"/>
        <w:rPr>
          <w:rFonts w:ascii="Times New Roman" w:hAnsi="Times New Roman" w:cs="Times New Roman"/>
          <w:sz w:val="24"/>
          <w:szCs w:val="24"/>
        </w:rPr>
      </w:pPr>
      <w:r w:rsidRPr="00653277">
        <w:rPr>
          <w:rFonts w:ascii="Times New Roman" w:hAnsi="Times New Roman" w:cs="Times New Roman"/>
          <w:sz w:val="24"/>
          <w:szCs w:val="24"/>
        </w:rPr>
        <w:t>2) рұқсат беру функцияларын іске асырудың нақты рәсімдерінің құқықтық актілерде белгіленген талаптарға сәйкес келмеуі;</w:t>
      </w:r>
    </w:p>
    <w:p w:rsidR="00653277" w:rsidRPr="00653277" w:rsidRDefault="00653277" w:rsidP="00653277">
      <w:pPr>
        <w:tabs>
          <w:tab w:val="left" w:pos="1134"/>
        </w:tabs>
        <w:ind w:firstLine="709"/>
        <w:jc w:val="both"/>
        <w:rPr>
          <w:rFonts w:ascii="Times New Roman" w:hAnsi="Times New Roman" w:cs="Times New Roman"/>
          <w:sz w:val="24"/>
          <w:szCs w:val="24"/>
        </w:rPr>
      </w:pPr>
      <w:r w:rsidRPr="00653277">
        <w:rPr>
          <w:rFonts w:ascii="Times New Roman" w:hAnsi="Times New Roman" w:cs="Times New Roman"/>
          <w:sz w:val="24"/>
          <w:szCs w:val="24"/>
        </w:rPr>
        <w:t>3) рұқсат беру функцияларын іске асыру кезінде пайдаланылатын, белгіленген тәртіптің бұзылуына әкеп соғатын ақпараттық жүйелердің тиісінше жұмыс істемеуі;</w:t>
      </w:r>
    </w:p>
    <w:p w:rsidR="00653277" w:rsidRPr="00653277" w:rsidRDefault="00653277" w:rsidP="00653277">
      <w:pPr>
        <w:tabs>
          <w:tab w:val="left" w:pos="1134"/>
        </w:tabs>
        <w:ind w:firstLine="709"/>
        <w:jc w:val="both"/>
        <w:rPr>
          <w:rFonts w:ascii="Times New Roman" w:hAnsi="Times New Roman" w:cs="Times New Roman"/>
          <w:sz w:val="24"/>
          <w:szCs w:val="24"/>
        </w:rPr>
      </w:pPr>
      <w:r w:rsidRPr="00653277">
        <w:rPr>
          <w:rFonts w:ascii="Times New Roman" w:hAnsi="Times New Roman" w:cs="Times New Roman"/>
          <w:sz w:val="24"/>
          <w:szCs w:val="24"/>
        </w:rPr>
        <w:t>4) Ақпараттық жүйелерді пайдалану кезінде рұқсат беру функциялары процестерін "қолмен" түзету мүмкіндігі;</w:t>
      </w:r>
    </w:p>
    <w:p w:rsidR="00653277" w:rsidRDefault="00653277" w:rsidP="00653277">
      <w:pPr>
        <w:tabs>
          <w:tab w:val="left" w:pos="1134"/>
        </w:tabs>
        <w:ind w:firstLine="709"/>
        <w:jc w:val="both"/>
        <w:rPr>
          <w:rFonts w:ascii="Times New Roman" w:hAnsi="Times New Roman" w:cs="Times New Roman"/>
          <w:sz w:val="24"/>
          <w:szCs w:val="24"/>
        </w:rPr>
      </w:pPr>
      <w:r w:rsidRPr="00653277">
        <w:rPr>
          <w:rFonts w:ascii="Times New Roman" w:hAnsi="Times New Roman" w:cs="Times New Roman"/>
          <w:sz w:val="24"/>
          <w:szCs w:val="24"/>
        </w:rPr>
        <w:t xml:space="preserve">5)жеке және заңды тұлғалармен жеке байланыс. </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Бақылау функцияларын іске асыру бағыты бойынша сыбайлас жемқорлық тәуекелдерінің индикаторлары: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 Бақылау іс-шараларын жүргізу мерзімдерін бұзудың жүйелі фактілері;</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2) тізбесі құқықтық актілерде көзделмеген құжаттарды талап етудің жүйелі фактілері;</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3) бақылау іс-шараларын жүргізу рәсімдерін бұзудың жүйелі фактілері;</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4) белгіленген тәртіптің бұзылуына әкеп соғатын бақылау іс-шараларын жүргізу кезінде пайдаланылатын ақпараттық жүйелердің тиісінше жұмыс істемеуі;</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5) Ақпараттық жүйелерді пайдалану кезінде бақылау іс-шараларының процестерін" қолмен " түзету мүмкіндігі;</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6) тексеру іс-шараларын жүргізу мерзімдерінің, қамтылатын кезеңнің, бақылау іс-шараларын жүргізуге уәкілетті адамдардың өкілеттіктерінің, бақылау объектілерін іріктеу өлшемшарттарының, тексеру іс-шараларының нәтижелері бойынша шешім қабылдаудың, бақылау іс-шараларын тоқтата тұру немесе ұзарту рәсімдерінің болмауы не ішінара реттелуі;</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7) бақылау объектілерін іріктеу кезінде тәуекелдерді басқару жүйесінің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8) фото және бейнетіркеу бойынша талаптардың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9) тексеру парағы талаптарының негізсіздігі;</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10) жоғары тұрған органның тапсырмалары негізінде бақылау іс-шараларын жүргізу;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11) бланкілер мен нұсқамаларды белгіленбеген орындарда сақтау;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12) бланкілер мен нұсқамалардың есебін жүргізуге жауапты адамдардың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13) ведомстволық актілермен бланкілерді есепке алу бойынша тиісті Регламенттің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14) өңірлер, бұзушылықтар түрлері, қолданылатын санкциялар бөлінісінде бақылау іс-шараларын талдау жөніндегі жұмыстың болмауы немесе жеткіліксіз болуы;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15) практикада проблемаларды анықтау және оларды жою жөнінде ұсыныстар әзірлеу жөніндегі шаралардың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16) Құқықтық статистика органдарымен салыстырып тексеру жүргізбеу;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17) мемлекеттік органның орталық аппараты, квазимемлекеттік сектор субъектісі тарапынан әдістемелік ұсынымдар, нұсқаулықтар, нұсқаулықтар жіберу, өзге де түсіндіру және оқыту іс-шараларын жүргізу және т. б. арқылы әдіснамалық сүйемелдеудің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18) аумақтық департаменттердің, еншілес және тәуелді ұйымдардың Бақылау іс-шараларын жүргізудің бірыңғай практикасының болмауы;</w:t>
      </w:r>
    </w:p>
    <w:p w:rsid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lastRenderedPageBreak/>
        <w:t>19) бақылау объектілерінің өкілдерімен бақылау іс-шараларын жүргізген адамдардың үлестес болу фактілері.</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Талдау объектісінің ұйымдастырушылық-басқарушылық қызметінен туындайтын өзге де мәселелерге сыбайлас жемқорлыққа қарсы іс-қимыл жөніндегі жұмысты ұйымдастыру, сондай-ақ талдау объектісі қызметінің оның жеке және заңды тұлғалармен өзара іс-қимылына байланысты мынадай бағыттары жатады: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 Бюджет және қаржы қаражатын игеру және бөлу, оның ішінде тауарларды, жұмыстар мен көрсетілетін қызметтерді мемлекеттік сатып алу;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2) шарттар жасасу;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3) қызметтің ашықтығы мен жариялылығы.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Сыбайлас жемқорлыққа қарсы іс қимыл жөніндегі жұмысты ұйымдастыру бағыты бойынша сыбайлас жемқорлық тәуекелдерінің индикаторлары: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 құзыретіне сыбайлас жемқорлыққа қарсы іс-қимыл жөніндегі функциялар кіретін адамның немесе бөлімшенің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2) Сыбайлас жемқорлықтың алдын алу жөніндегі іс-шаралар жоспарының, сыбайлас жемқорлыққа қарсы іс-қимыл жөніндегі саясаттың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3) объектінің қызметкерлері үшін сыбайлас жемқорлыққа қарсы іс-қимыл мәселелері бойынша түсіндіру және оқыту іс-шараларын жүргізбеу немесе жеткіліксіз жүргізу;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4) қызметкерлердің сыбайлас жемқорлыққа қарсы заңнаманың, талдау объектісінің сыбайлас жемқорлыққа қарсы іс-қимыл саясатының қолданыстағы талаптары туралы білімдерін тексеру жөніндегі іс-шараларды жүргізбеу;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5) талдау объектісі қызметкерлерінің мемлекеттік функцияларды орындауға уәкілеттік берілген, оларға теңестірілген тұлғалар болып табылатын сыбайлас жемқорлыққа қарсы шектеулерді қабылдамауы, толық немесе уақтылы қабылдамауы;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6) талдау объектісі қызметкерлерінің сыбайлас жемқорлыққа қарсы шектеулерді сақтамау фактілері;</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7) талдау объектісінің қызметкерлерін сыбайлас жемқорлық құқық бұзушылықтар жасағаны үшін қылмыстық жауаптылыққа тарту фактілері;</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8) қызметкерлердің сыбайлас жемқорлық фактілері туралы хабарлау тәсілдері мен арналарының (оның ішінде анонимді)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9) сыбайлас жемқорлық фактілері туралы хабарлаған адамдарды заңсыз жазалаудан, жұмыстан шығарудан немесе қысым көрсетудің өзге де шараларынан қорғаудың құқықтық тетіктерінің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10) талдау объектісінің қызметкерлеріне қатысты жеке және заңды тұлғалардың, оның ішінде БАҚ-та сыбайлас жемқорлық сипаттағы заңсыз іс-әрекеттер туралы көптеген шағымдарының болуы.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Бюджет және қаржы қаражатын игеру және бөлу бағыты бойынша сыбайлас жемқорлық тәуекелдерінің индикаторлары: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 бюджетті бекітетін алқалы органның болмауы немесе қаржы қаражатын игеру;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2) алқалы органның қызметін регламенттейтін құжаттың, оның ішінде мүдделер қақтығысын, алқалы орган мүшелерінің дербес жауапкершілігін реттеу жөніндегі ережелердің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 xml:space="preserve">3) есептілік түрлерінің, мониторинг тетіктерінің, бюджет және қаржы қаражатын игеру және бөлу рәсімдеріне ішкі және сыртқы бақылаудың болмауы немесе әлсіз пысықталуы; </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4) бюджет және қаржы қаражатын игеру бойынша есептілік түрлерінің болмауы немесе әлсіз пысықталуы;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5) тәуекелдерді басқару жүйесінің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6) талдау объектісі бюджет және қаржы қаражатының Елеулі сомаларымен жұмыс істеген кезде ішкі аудит, ішкі бақылау жөніндегі функцияларды орындайтын бөлімшелердің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lastRenderedPageBreak/>
        <w:t>7) талдау объектісінің бюджет және қаржы қаражатының Елеулі сомаларымен операция жасауы кезінде аудит, ревизия жөніндегі іс-шаралардың және қаржылық бақылаудың өзге де шараларының алдыңғы 2 жылдағы болмауы;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8) бюджет және қаржы қаражатын жұмсаудың ашықтығы, оның ішінде "ақпаратқа қол жеткізу туралы"Заңның 6-бабы 9-тармағының сақталмауы;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9)сатып алынатын тауарлар мен көрсетілетін қызметтердің саны мен көлемінің олардың нақты қажеттілігіне (заттай нормаларға) сәйкес келмеуі;</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 xml:space="preserve">10) тауар бірлігі бағасының негізсіздігі; </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11) тауарлардың нарықтық құнының жоспарланған құнының сәйкес келмеуі;</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12) мемлекеттік сатып алу порталында сатып алу жоспарын уақтылы орналастырмау;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13) сатып алуды бәсекелес өнім берушіге жатқызатын техникалық ерекшеліктерде "қайрау"деп аталатын сипаттамалардың болуы;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14) мемлекеттік аудит органдары тарапынан камералдық бақылау нәтижелері бойынша сатып алуды қайта қарау немесе оның күшін жою фактілерінің болуы;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15) мемлекеттік аудит және қаржылық бақылау органдарын тексеру кезінде бұзушылықтарды анықтау фактілерінің болуы;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16) өнім берушінің тауарды жеткізу, жұмыстар мен қызметтер көрсету шартынан туындайтын міндеттемелерді уақтылы және сапалы орындауы;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17) жеткізу шартының талаптарын тиісінше орындамаған өнім берушілерге қатысты ден қою шараларын қабылдаудың уақтылығы мен толықтығы;</w:t>
      </w:r>
    </w:p>
    <w:p w:rsidR="00653277" w:rsidRDefault="00653277" w:rsidP="00653277">
      <w:pPr>
        <w:tabs>
          <w:tab w:val="left" w:pos="709"/>
          <w:tab w:val="left" w:pos="1985"/>
        </w:tabs>
        <w:jc w:val="both"/>
        <w:rPr>
          <w:rFonts w:ascii="Times New Roman" w:hAnsi="Times New Roman" w:cs="Times New Roman"/>
          <w:sz w:val="24"/>
          <w:szCs w:val="24"/>
        </w:rPr>
      </w:pPr>
      <w:r>
        <w:rPr>
          <w:rFonts w:ascii="Times New Roman" w:hAnsi="Times New Roman" w:cs="Times New Roman"/>
          <w:sz w:val="24"/>
          <w:szCs w:val="24"/>
        </w:rPr>
        <w:t xml:space="preserve">           </w:t>
      </w:r>
      <w:r w:rsidRPr="00653277">
        <w:rPr>
          <w:rFonts w:ascii="Times New Roman" w:hAnsi="Times New Roman" w:cs="Times New Roman"/>
          <w:sz w:val="24"/>
          <w:szCs w:val="24"/>
        </w:rPr>
        <w:t>18) уақытша бос ақша қаражатын банктердің ағымдағы шоттарына орналастыру тәртібін, тиісті мониторинг, бақылау шараларын және уәкілетті тұлғалардың дербес жауапкершілігін регламенттейтін бекітілген құжаттың болмауы.</w:t>
      </w:r>
    </w:p>
    <w:p w:rsidR="00653277" w:rsidRPr="00653277" w:rsidRDefault="00653277" w:rsidP="00653277">
      <w:pPr>
        <w:jc w:val="both"/>
        <w:rPr>
          <w:rFonts w:ascii="Times New Roman" w:hAnsi="Times New Roman" w:cs="Times New Roman"/>
          <w:sz w:val="24"/>
          <w:szCs w:val="24"/>
        </w:rPr>
      </w:pPr>
      <w:r w:rsidRPr="00653277">
        <w:rPr>
          <w:rFonts w:ascii="Times New Roman" w:hAnsi="Times New Roman" w:cs="Times New Roman"/>
          <w:sz w:val="24"/>
          <w:szCs w:val="24"/>
        </w:rPr>
        <w:t>Жеке және заңды тұлғалармен шарттар жасасу бағыты бойынша сыбайлас жемқорлық тәуекелдерінің индикаторлары:</w:t>
      </w:r>
    </w:p>
    <w:p w:rsidR="00653277" w:rsidRPr="00653277" w:rsidRDefault="00653277" w:rsidP="00653277">
      <w:pPr>
        <w:pStyle w:val="a8"/>
        <w:numPr>
          <w:ilvl w:val="0"/>
          <w:numId w:val="36"/>
        </w:numPr>
        <w:tabs>
          <w:tab w:val="left" w:pos="709"/>
        </w:tabs>
        <w:ind w:left="0" w:firstLine="426"/>
        <w:jc w:val="both"/>
        <w:rPr>
          <w:rFonts w:ascii="Times New Roman" w:hAnsi="Times New Roman" w:cs="Times New Roman"/>
          <w:sz w:val="24"/>
          <w:szCs w:val="24"/>
        </w:rPr>
      </w:pPr>
      <w:r w:rsidRPr="00653277">
        <w:rPr>
          <w:rFonts w:ascii="Times New Roman" w:hAnsi="Times New Roman" w:cs="Times New Roman"/>
          <w:sz w:val="24"/>
          <w:szCs w:val="24"/>
        </w:rPr>
        <w:t xml:space="preserve">шарттарда сыбайлас жемқорлыққа қарсы ескертпелердің болмауы; </w:t>
      </w:r>
    </w:p>
    <w:p w:rsidR="00653277" w:rsidRPr="00653277" w:rsidRDefault="00653277" w:rsidP="00653277">
      <w:pPr>
        <w:pStyle w:val="a8"/>
        <w:numPr>
          <w:ilvl w:val="0"/>
          <w:numId w:val="36"/>
        </w:numPr>
        <w:tabs>
          <w:tab w:val="left" w:pos="709"/>
          <w:tab w:val="left" w:pos="1985"/>
        </w:tabs>
        <w:ind w:left="0" w:firstLine="426"/>
        <w:jc w:val="both"/>
        <w:rPr>
          <w:rFonts w:ascii="Times New Roman" w:hAnsi="Times New Roman" w:cs="Times New Roman"/>
          <w:sz w:val="24"/>
          <w:szCs w:val="24"/>
        </w:rPr>
      </w:pPr>
      <w:r w:rsidRPr="00653277">
        <w:rPr>
          <w:rFonts w:ascii="Times New Roman" w:hAnsi="Times New Roman" w:cs="Times New Roman"/>
          <w:sz w:val="24"/>
          <w:szCs w:val="24"/>
        </w:rPr>
        <w:t xml:space="preserve"> ұқсас немесе неғұрлым тиімді талаптары бар өзге ұйымдардан ұсыныстар болған кезде кейбір ұйымдармен бірнеше рет шарттар жасасу;</w:t>
      </w:r>
    </w:p>
    <w:p w:rsidR="00653277" w:rsidRPr="00653277" w:rsidRDefault="00653277" w:rsidP="00653277">
      <w:pPr>
        <w:pStyle w:val="a8"/>
        <w:numPr>
          <w:ilvl w:val="0"/>
          <w:numId w:val="36"/>
        </w:numPr>
        <w:tabs>
          <w:tab w:val="left" w:pos="709"/>
          <w:tab w:val="left" w:pos="1985"/>
        </w:tabs>
        <w:ind w:left="0" w:firstLine="426"/>
        <w:jc w:val="both"/>
        <w:rPr>
          <w:rFonts w:ascii="Times New Roman" w:hAnsi="Times New Roman" w:cs="Times New Roman"/>
          <w:sz w:val="24"/>
          <w:szCs w:val="24"/>
        </w:rPr>
      </w:pPr>
      <w:r w:rsidRPr="00653277">
        <w:rPr>
          <w:rFonts w:ascii="Times New Roman" w:hAnsi="Times New Roman" w:cs="Times New Roman"/>
          <w:sz w:val="24"/>
          <w:szCs w:val="24"/>
        </w:rPr>
        <w:t>үлестес компаниялардың болуы, контрагенттің әртүрлі бейінді және өзіне тән емес жұмыстарды орындауы;</w:t>
      </w:r>
    </w:p>
    <w:p w:rsidR="00653277" w:rsidRPr="00653277" w:rsidRDefault="00653277" w:rsidP="00653277">
      <w:pPr>
        <w:pStyle w:val="a8"/>
        <w:numPr>
          <w:ilvl w:val="0"/>
          <w:numId w:val="36"/>
        </w:numPr>
        <w:tabs>
          <w:tab w:val="left" w:pos="709"/>
          <w:tab w:val="left" w:pos="1985"/>
        </w:tabs>
        <w:ind w:left="0" w:firstLine="426"/>
        <w:jc w:val="both"/>
        <w:rPr>
          <w:rFonts w:ascii="Times New Roman" w:hAnsi="Times New Roman" w:cs="Times New Roman"/>
          <w:sz w:val="24"/>
          <w:szCs w:val="24"/>
        </w:rPr>
      </w:pPr>
      <w:r w:rsidRPr="00653277">
        <w:rPr>
          <w:rFonts w:ascii="Times New Roman" w:hAnsi="Times New Roman" w:cs="Times New Roman"/>
          <w:sz w:val="24"/>
          <w:szCs w:val="24"/>
        </w:rPr>
        <w:t>контрагентке айыппұл санкцияларының болмауы немесе азайтылуы;</w:t>
      </w:r>
    </w:p>
    <w:p w:rsidR="00653277" w:rsidRPr="00653277" w:rsidRDefault="00653277" w:rsidP="00653277">
      <w:pPr>
        <w:pStyle w:val="a8"/>
        <w:numPr>
          <w:ilvl w:val="0"/>
          <w:numId w:val="36"/>
        </w:numPr>
        <w:tabs>
          <w:tab w:val="left" w:pos="709"/>
          <w:tab w:val="left" w:pos="1985"/>
        </w:tabs>
        <w:ind w:left="0" w:firstLine="426"/>
        <w:jc w:val="both"/>
        <w:rPr>
          <w:rFonts w:ascii="Times New Roman" w:hAnsi="Times New Roman" w:cs="Times New Roman"/>
          <w:sz w:val="24"/>
          <w:szCs w:val="24"/>
        </w:rPr>
      </w:pPr>
      <w:r w:rsidRPr="00653277">
        <w:rPr>
          <w:rFonts w:ascii="Times New Roman" w:hAnsi="Times New Roman" w:cs="Times New Roman"/>
          <w:sz w:val="24"/>
          <w:szCs w:val="24"/>
        </w:rPr>
        <w:t xml:space="preserve">шарттық міндеттемелер бұзылған жағдайда санкцияларды қолданбау; </w:t>
      </w:r>
    </w:p>
    <w:p w:rsidR="00653277" w:rsidRPr="00653277" w:rsidRDefault="00653277" w:rsidP="00653277">
      <w:pPr>
        <w:pStyle w:val="a8"/>
        <w:numPr>
          <w:ilvl w:val="0"/>
          <w:numId w:val="36"/>
        </w:numPr>
        <w:tabs>
          <w:tab w:val="left" w:pos="709"/>
          <w:tab w:val="left" w:pos="1985"/>
        </w:tabs>
        <w:ind w:left="0" w:firstLine="426"/>
        <w:jc w:val="both"/>
        <w:rPr>
          <w:rFonts w:ascii="Times New Roman" w:hAnsi="Times New Roman" w:cs="Times New Roman"/>
          <w:sz w:val="24"/>
          <w:szCs w:val="24"/>
        </w:rPr>
      </w:pPr>
      <w:r w:rsidRPr="00653277">
        <w:rPr>
          <w:rFonts w:ascii="Times New Roman" w:hAnsi="Times New Roman" w:cs="Times New Roman"/>
          <w:sz w:val="24"/>
          <w:szCs w:val="24"/>
        </w:rPr>
        <w:t>шартты орындау кезеңіндегі талаптарды елеулі түзетулер;</w:t>
      </w:r>
    </w:p>
    <w:p w:rsidR="00653277" w:rsidRDefault="00653277" w:rsidP="00653277">
      <w:pPr>
        <w:pStyle w:val="a8"/>
        <w:numPr>
          <w:ilvl w:val="0"/>
          <w:numId w:val="36"/>
        </w:numPr>
        <w:tabs>
          <w:tab w:val="left" w:pos="709"/>
          <w:tab w:val="left" w:pos="1985"/>
        </w:tabs>
        <w:ind w:left="0" w:firstLine="426"/>
        <w:jc w:val="both"/>
        <w:rPr>
          <w:rFonts w:ascii="Times New Roman" w:hAnsi="Times New Roman" w:cs="Times New Roman"/>
          <w:sz w:val="24"/>
          <w:szCs w:val="24"/>
        </w:rPr>
      </w:pPr>
      <w:r w:rsidRPr="00653277">
        <w:rPr>
          <w:rFonts w:ascii="Times New Roman" w:hAnsi="Times New Roman" w:cs="Times New Roman"/>
          <w:sz w:val="24"/>
          <w:szCs w:val="24"/>
        </w:rPr>
        <w:t>шарттық міндеттемелерді бұзғаны үшін контрагентке талап-арызды уақтылы бермеу;</w:t>
      </w:r>
    </w:p>
    <w:p w:rsidR="00653277" w:rsidRPr="00653277" w:rsidRDefault="00653277" w:rsidP="00653277">
      <w:pPr>
        <w:ind w:firstLine="426"/>
        <w:jc w:val="both"/>
        <w:rPr>
          <w:rFonts w:ascii="Times New Roman" w:hAnsi="Times New Roman" w:cs="Times New Roman"/>
          <w:sz w:val="24"/>
          <w:szCs w:val="24"/>
        </w:rPr>
      </w:pPr>
      <w:r w:rsidRPr="00653277">
        <w:rPr>
          <w:rFonts w:ascii="Times New Roman" w:hAnsi="Times New Roman" w:cs="Times New Roman"/>
          <w:sz w:val="24"/>
          <w:szCs w:val="24"/>
        </w:rPr>
        <w:t>9) контрагенттер шарттық міндеттемелерді бұзған кезде талаптардан немесе сот талқылауларынан негізсіз бас тарту;</w:t>
      </w:r>
    </w:p>
    <w:p w:rsidR="00653277" w:rsidRPr="00653277" w:rsidRDefault="00653277" w:rsidP="00653277">
      <w:pPr>
        <w:ind w:firstLine="426"/>
        <w:jc w:val="both"/>
        <w:rPr>
          <w:rFonts w:ascii="Times New Roman" w:hAnsi="Times New Roman" w:cs="Times New Roman"/>
          <w:sz w:val="24"/>
          <w:szCs w:val="24"/>
        </w:rPr>
      </w:pPr>
      <w:r w:rsidRPr="00653277">
        <w:rPr>
          <w:rFonts w:ascii="Times New Roman" w:hAnsi="Times New Roman" w:cs="Times New Roman"/>
          <w:sz w:val="24"/>
          <w:szCs w:val="24"/>
        </w:rPr>
        <w:t>10) талап қою-талап қою жұмысын жүргізу тәртібін реттейтін актілердің болмауы;</w:t>
      </w:r>
    </w:p>
    <w:p w:rsidR="00653277" w:rsidRDefault="00653277" w:rsidP="00653277">
      <w:pPr>
        <w:ind w:firstLine="426"/>
        <w:jc w:val="both"/>
        <w:rPr>
          <w:rFonts w:ascii="Times New Roman" w:hAnsi="Times New Roman" w:cs="Times New Roman"/>
          <w:sz w:val="24"/>
          <w:szCs w:val="24"/>
        </w:rPr>
      </w:pPr>
      <w:r w:rsidRPr="00653277">
        <w:rPr>
          <w:rFonts w:ascii="Times New Roman" w:hAnsi="Times New Roman" w:cs="Times New Roman"/>
          <w:sz w:val="24"/>
          <w:szCs w:val="24"/>
        </w:rPr>
        <w:t>11) мүдделер қақтығысы мен үлестестікті болғызбау мақсатында контрагенттерді зерделеу жөніндегі жұмыс тетіктерінің болмауы.</w:t>
      </w:r>
    </w:p>
    <w:p w:rsidR="00653277" w:rsidRPr="00653277" w:rsidRDefault="00653277" w:rsidP="00653277">
      <w:pPr>
        <w:pStyle w:val="2"/>
        <w:ind w:firstLine="709"/>
        <w:jc w:val="both"/>
        <w:rPr>
          <w:rFonts w:ascii="Times New Roman" w:eastAsiaTheme="minorHAnsi" w:hAnsi="Times New Roman" w:cs="Times New Roman"/>
          <w:color w:val="auto"/>
          <w:sz w:val="24"/>
          <w:szCs w:val="24"/>
        </w:rPr>
      </w:pPr>
      <w:bookmarkStart w:id="20" w:name="_Toc64130581"/>
      <w:r w:rsidRPr="00653277">
        <w:rPr>
          <w:rFonts w:ascii="Times New Roman" w:eastAsiaTheme="minorHAnsi" w:hAnsi="Times New Roman" w:cs="Times New Roman"/>
          <w:color w:val="auto"/>
          <w:sz w:val="24"/>
          <w:szCs w:val="24"/>
        </w:rPr>
        <w:lastRenderedPageBreak/>
        <w:t>Қызметтің ашықтығы мен жариялылығын қамтамасыз ету бағыты бойынша сыбайлас жемқорлық тәуекелдерінің индикаторлары:</w:t>
      </w:r>
    </w:p>
    <w:p w:rsidR="00653277" w:rsidRPr="00653277" w:rsidRDefault="00653277" w:rsidP="00653277">
      <w:pPr>
        <w:pStyle w:val="2"/>
        <w:ind w:firstLine="709"/>
        <w:jc w:val="both"/>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1) қоғамдық мүддені білдіретін объектінің қызметі туралы ақпаратты: сатып алу жоспарларын, бюджет және қаржы қаражатын игеруді, бақылау іс-шараларын өткізу жоспарларын, жеке және заңды тұлғалармен өзара іс-қимыл жөніндегі функцияларды реттейтін құқықтық актілер мен ішкі құжаттарды толық және уақтылы жарияламау;</w:t>
      </w:r>
    </w:p>
    <w:p w:rsidR="00653277" w:rsidRPr="00653277" w:rsidRDefault="00653277" w:rsidP="00653277">
      <w:pPr>
        <w:pStyle w:val="2"/>
        <w:ind w:firstLine="709"/>
        <w:jc w:val="both"/>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2) "ақпаратқа қол жеткізу туралы" Заңның және инвестициялар және даму министрінің міндетін атқарушының 2016 жылғы 28 қаңтардағы № 116 "мемлекеттік органдардың интернет-ресурстарын ақпараттық толықтыру қағидаларын және олардың мазмұнына қойылатын талаптарды бекіту туралы"бұйрығының талаптарын сақтау.</w:t>
      </w:r>
    </w:p>
    <w:p w:rsidR="00653277" w:rsidRPr="00653277" w:rsidRDefault="00653277" w:rsidP="00653277">
      <w:pPr>
        <w:pStyle w:val="2"/>
        <w:ind w:firstLine="709"/>
        <w:jc w:val="both"/>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3) қоғамдық мүддені білдіретін мәселелер бойынша шешімдер қабылдау рәсімдеріне жұртшылық өкілдерін тартпау: бюджет қаражатын, жылжымайтын мүлікті, жер учаскелерін бөлу, объектілерді пайдалануға қабылдау және т. б.</w:t>
      </w:r>
    </w:p>
    <w:p w:rsidR="00653277" w:rsidRDefault="00653277" w:rsidP="00653277">
      <w:pPr>
        <w:pStyle w:val="2"/>
        <w:ind w:firstLine="709"/>
        <w:jc w:val="both"/>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Ұйымдық-басқару қызметіндегі жоғарыда аталған сыбайлас жемқорлық тәуекелдерінің тізбесі және олардың индикаторлары толық болып табылмайды.</w:t>
      </w:r>
    </w:p>
    <w:bookmarkEnd w:id="20"/>
    <w:p w:rsidR="00653277" w:rsidRDefault="00653277" w:rsidP="00113020">
      <w:pPr>
        <w:ind w:firstLine="709"/>
        <w:jc w:val="both"/>
        <w:rPr>
          <w:rFonts w:ascii="Times New Roman" w:eastAsiaTheme="majorEastAsia" w:hAnsi="Times New Roman" w:cs="Times New Roman"/>
          <w:b/>
          <w:sz w:val="24"/>
          <w:szCs w:val="24"/>
        </w:rPr>
      </w:pPr>
      <w:r w:rsidRPr="00653277">
        <w:rPr>
          <w:rFonts w:ascii="Times New Roman" w:eastAsiaTheme="majorEastAsia" w:hAnsi="Times New Roman" w:cs="Times New Roman"/>
          <w:b/>
          <w:sz w:val="24"/>
          <w:szCs w:val="24"/>
        </w:rPr>
        <w:t>3.3. Талдамалық анықтаманы дайындау және оған қол қою</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20. Уәкілетті тұлға сыбайлас жемқорлық тәуекелдерін анықтау жөніндегі жұмыс мерзімі аяқталғаннан кейін анықталған сыбайлас жемқорлық тәуекелдері туралы ақпаратты және сыбайлас жемқорлық құқық бұзушылықтар жасауға ықпал ететін себептер мен жағдайларды жою жөніндегі ұсынымдарды (бұдан әрі – ұсынымдар) қамтитын талдамалық анықтама жасайды.</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21. Аналитикалық анықтаманың мәтіні нақты, қысқа және сонымен бірге түсінікті, ал баяндалған материал сенімді және өзекті болуы керек.</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Анықталған сыбайлас жемқорлық тәуекелдері бойынша ескертулер мен қорытындылар оның атауы мен біліктілік белгісінің (белгілерінің) қысқаша сипаттамасы көрсетіле отырып, нақты және пәндік сипатта болуға тиіс.</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22. Анықталған сыбайлас жемқорлық тәуекелдерін жою жөніндегі ұсынымдар заңды, тиімді, орындалатын және талдау объектісінің қызметінде сыбайлас жемқорлық тәуекелін болдырмауға бағытталған болуға тиіс.</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 xml:space="preserve">Ұсынымдарда қажетті нәтижеге қол жеткізу үшін сыбайлас жемқорлыққа қарсы шараларды іске асырудың ең үздік және неғұрлым ұтымды тәсілдері (құралдары) көрсетілуі тиіс. </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Сыбайлас жемқорлық тәуекелдерін жою бойынша неғұрлым типтік шаралар:</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 xml:space="preserve"> құқықтық актілерді немесе ішкі құжаттарды әзірлеу және қабылдау, оларға сыбайлас жемқорлық факторларын жоюға бағытталған өзгерістер мен толықтырулар енгізу;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 xml:space="preserve"> лауазымды тұлғалардың өкілеттіктерін нақтылау;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 xml:space="preserve"> объектінің қызметіне қоғамдық бақылауды қамтамасыз ету;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 xml:space="preserve"> әкімшілік рәсімдерді оңтайландыру және автоматтандыру;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 xml:space="preserve"> рұқсат беру функцияларын іске асыру кезінде талдау объектісі лауазымды адамдарының жеке және заңды тұлғалармен жеке байланысын болдырмау;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 xml:space="preserve"> өкілеттіктерді қайта бөлу, құрылымды өзгерту, құрылымдық бөлімшелерді біріктіру немесе жою, штат санын оңтайландыру, артық басқару буындарын жою;</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 xml:space="preserve"> әкімшілік шығыстарды қысқарту;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 ақпараттық жүйені әзірлеу не қолданыстағы жүйені дамыту, сондай-ақ оны басқа мемлекеттік органдар мен ұйымдардың дерекқорларымен ықпалдастыру.</w:t>
      </w:r>
    </w:p>
    <w:p w:rsidR="00653277" w:rsidRP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Сыбайлас жемқорлық тәуекелдерін жою жөніндегі жоғарыда аталған шаралар тізбесі толық болып табылмайды.</w:t>
      </w:r>
    </w:p>
    <w:p w:rsidR="00653277" w:rsidRDefault="00653277" w:rsidP="00653277">
      <w:pPr>
        <w:ind w:firstLine="709"/>
        <w:jc w:val="both"/>
        <w:rPr>
          <w:rFonts w:ascii="Times New Roman" w:hAnsi="Times New Roman" w:cs="Times New Roman"/>
          <w:sz w:val="24"/>
          <w:szCs w:val="24"/>
        </w:rPr>
      </w:pPr>
      <w:r w:rsidRPr="00653277">
        <w:rPr>
          <w:rFonts w:ascii="Times New Roman" w:hAnsi="Times New Roman" w:cs="Times New Roman"/>
          <w:sz w:val="24"/>
          <w:szCs w:val="24"/>
        </w:rPr>
        <w:t>Сыбайлас жемқорлық тәуекелдерін жою және азайту өзге мемлекеттік органдар, ұйымдар, квазимемлекеттік сектор субъектілері тарапынан шаралар қабылдауды көздейтін жағдайда оларға тиісті хаттар жіберу, бірлескен іс-шаралар өткізу және т. б. ұсынылады.</w:t>
      </w:r>
    </w:p>
    <w:p w:rsidR="00653277" w:rsidRPr="00653277" w:rsidRDefault="00653277" w:rsidP="00653277">
      <w:pPr>
        <w:pStyle w:val="1"/>
        <w:spacing w:before="0"/>
        <w:ind w:firstLine="709"/>
        <w:rPr>
          <w:rFonts w:ascii="Times New Roman" w:eastAsiaTheme="minorHAnsi" w:hAnsi="Times New Roman" w:cs="Times New Roman"/>
          <w:color w:val="auto"/>
          <w:sz w:val="24"/>
          <w:szCs w:val="24"/>
        </w:rPr>
      </w:pPr>
      <w:bookmarkStart w:id="21" w:name="_Toc64130582"/>
      <w:r w:rsidRPr="00653277">
        <w:rPr>
          <w:rFonts w:ascii="Times New Roman" w:eastAsiaTheme="minorHAnsi" w:hAnsi="Times New Roman" w:cs="Times New Roman"/>
          <w:color w:val="auto"/>
          <w:sz w:val="24"/>
          <w:szCs w:val="24"/>
        </w:rPr>
        <w:lastRenderedPageBreak/>
        <w:t>23. Аналитикалық анықтамаға мыналарды қоса беру ұсынылады:</w:t>
      </w:r>
    </w:p>
    <w:p w:rsidR="00653277" w:rsidRPr="00653277" w:rsidRDefault="00653277" w:rsidP="00653277">
      <w:pPr>
        <w:pStyle w:val="1"/>
        <w:spacing w:before="0"/>
        <w:ind w:firstLine="709"/>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1)талдау кезінде пайдаланылған құжаттардың көшірмелері (сот шешімдері, хаттамалар, тексеру актілері және т. б.);</w:t>
      </w:r>
    </w:p>
    <w:p w:rsidR="00653277" w:rsidRPr="00653277" w:rsidRDefault="00653277" w:rsidP="00653277">
      <w:pPr>
        <w:pStyle w:val="1"/>
        <w:spacing w:before="0"/>
        <w:ind w:firstLine="709"/>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2) тәуекелдер картасы;</w:t>
      </w:r>
    </w:p>
    <w:p w:rsidR="00653277" w:rsidRPr="00653277" w:rsidRDefault="00653277" w:rsidP="00653277">
      <w:pPr>
        <w:pStyle w:val="1"/>
        <w:spacing w:before="0"/>
        <w:ind w:firstLine="709"/>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3) интернет-беттердің скриншоттары;</w:t>
      </w:r>
    </w:p>
    <w:p w:rsidR="00653277" w:rsidRPr="00653277" w:rsidRDefault="00653277" w:rsidP="00653277">
      <w:pPr>
        <w:pStyle w:val="1"/>
        <w:spacing w:before="0"/>
        <w:ind w:firstLine="709"/>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4) слайдтар, ақпараттық графика және өзге де көрнекі материалдар.</w:t>
      </w:r>
    </w:p>
    <w:p w:rsidR="00653277" w:rsidRPr="00653277" w:rsidRDefault="00653277" w:rsidP="00653277">
      <w:pPr>
        <w:pStyle w:val="1"/>
        <w:spacing w:before="0"/>
        <w:ind w:firstLine="709"/>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24. Уәкілетті тұлға талдамалық анықтаманы жұмыс тобының мүшелерінің қарауына жібереді.</w:t>
      </w:r>
    </w:p>
    <w:p w:rsidR="00653277" w:rsidRPr="00653277" w:rsidRDefault="00653277" w:rsidP="00653277">
      <w:pPr>
        <w:pStyle w:val="1"/>
        <w:spacing w:before="0"/>
        <w:ind w:firstLine="709"/>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Жұмыс тобының мүшелері талдамалық анықтаманы мақсатпен қарайды:</w:t>
      </w:r>
    </w:p>
    <w:p w:rsidR="00653277" w:rsidRPr="00653277" w:rsidRDefault="00653277" w:rsidP="00653277">
      <w:pPr>
        <w:pStyle w:val="1"/>
        <w:spacing w:before="0"/>
        <w:ind w:firstLine="709"/>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 оны толықтыру бойынша ұсыныстар енгізу;</w:t>
      </w:r>
    </w:p>
    <w:p w:rsidR="00653277" w:rsidRPr="00653277" w:rsidRDefault="00653277" w:rsidP="00653277">
      <w:pPr>
        <w:pStyle w:val="1"/>
        <w:spacing w:before="0"/>
        <w:ind w:firstLine="709"/>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 анықтамада келтірілген қорытындылар мен ұсынымдар бойынша нақтылау енгізу, тиісті негіздемелерді қоса бере отырып, қате деректер мен мәліметтерге түзетулер енгізу.</w:t>
      </w:r>
    </w:p>
    <w:p w:rsidR="00653277" w:rsidRPr="00653277" w:rsidRDefault="00653277" w:rsidP="00653277">
      <w:pPr>
        <w:pStyle w:val="1"/>
        <w:spacing w:before="0"/>
        <w:ind w:firstLine="709"/>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Жұмыс тобының мүшелері талдамалық анықтаманы пысықтау бойынша ұсыныстар мен негіздемелер енгізген жағдайда уәкілетті тұлға оларды анықталған сыбайлас жемқорлық тәуекелдерін жою үшін негізділік, бағдарлану және жеткіліктілік практикасы тұрғысынан қарайды.</w:t>
      </w:r>
    </w:p>
    <w:p w:rsidR="00653277" w:rsidRPr="00653277" w:rsidRDefault="00653277" w:rsidP="00653277">
      <w:pPr>
        <w:pStyle w:val="1"/>
        <w:spacing w:before="0"/>
        <w:ind w:firstLine="709"/>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Қажет болған жағдайда талдамалық анықтаманы, оны пысықтау жөніндегі ұсыныстар мен негіздемелерді талқылау үшін уәкілетті тұлға жұмыс тобы мүшелерінің қатысуымен кеңес ұйымдастыра алады.</w:t>
      </w:r>
    </w:p>
    <w:p w:rsidR="00653277" w:rsidRPr="00653277" w:rsidRDefault="00653277" w:rsidP="00653277">
      <w:pPr>
        <w:pStyle w:val="1"/>
        <w:spacing w:before="0"/>
        <w:ind w:firstLine="709"/>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25. Аналитикалық анықтамаға Орталық директорының шешімінде белгіленген мерзімде қол қойылуға тиіс.</w:t>
      </w:r>
    </w:p>
    <w:p w:rsidR="00653277" w:rsidRDefault="00653277" w:rsidP="00653277">
      <w:pPr>
        <w:pStyle w:val="1"/>
        <w:spacing w:before="0"/>
        <w:ind w:firstLine="709"/>
        <w:rPr>
          <w:rFonts w:ascii="Times New Roman" w:eastAsiaTheme="minorHAnsi" w:hAnsi="Times New Roman" w:cs="Times New Roman"/>
          <w:color w:val="auto"/>
          <w:sz w:val="24"/>
          <w:szCs w:val="24"/>
        </w:rPr>
      </w:pPr>
      <w:r w:rsidRPr="00653277">
        <w:rPr>
          <w:rFonts w:ascii="Times New Roman" w:eastAsiaTheme="minorHAnsi" w:hAnsi="Times New Roman" w:cs="Times New Roman"/>
          <w:color w:val="auto"/>
          <w:sz w:val="24"/>
          <w:szCs w:val="24"/>
        </w:rPr>
        <w:t>Аналитикалық анықтама Орталықтың интернет-ресурсында құпиялылық режимін, қызметтік, коммерциялық немесе Қазақстан Республикасының заңымен қорғалатын өзге де құпияны қамтамасыз етуді ескере отырып орналастырылады.</w:t>
      </w:r>
    </w:p>
    <w:p w:rsidR="00653277" w:rsidRPr="00653277" w:rsidRDefault="00653277" w:rsidP="00653277"/>
    <w:bookmarkEnd w:id="21"/>
    <w:p w:rsidR="00653277" w:rsidRDefault="00653277" w:rsidP="009D2AE5">
      <w:pPr>
        <w:widowControl w:val="0"/>
        <w:autoSpaceDE w:val="0"/>
        <w:autoSpaceDN w:val="0"/>
        <w:ind w:right="228" w:firstLine="709"/>
        <w:jc w:val="both"/>
        <w:rPr>
          <w:rFonts w:ascii="Times New Roman" w:eastAsiaTheme="majorEastAsia" w:hAnsi="Times New Roman" w:cs="Times New Roman"/>
          <w:b/>
          <w:sz w:val="24"/>
          <w:szCs w:val="24"/>
        </w:rPr>
      </w:pPr>
      <w:r w:rsidRPr="00653277">
        <w:rPr>
          <w:rFonts w:ascii="Times New Roman" w:eastAsiaTheme="majorEastAsia" w:hAnsi="Times New Roman" w:cs="Times New Roman"/>
          <w:b/>
          <w:sz w:val="24"/>
          <w:szCs w:val="24"/>
        </w:rPr>
        <w:t>4. Анықталған сыбайлас жемқорлық тәуекелдерін бағалау</w:t>
      </w:r>
    </w:p>
    <w:p w:rsidR="00653277" w:rsidRPr="00653277" w:rsidRDefault="00653277" w:rsidP="00653277">
      <w:pPr>
        <w:widowControl w:val="0"/>
        <w:autoSpaceDE w:val="0"/>
        <w:autoSpaceDN w:val="0"/>
        <w:spacing w:before="3"/>
        <w:rPr>
          <w:rFonts w:ascii="Times New Roman" w:eastAsia="Times New Roman" w:hAnsi="Times New Roman" w:cs="Times New Roman"/>
          <w:sz w:val="24"/>
          <w:szCs w:val="24"/>
          <w:lang w:eastAsia="ru-RU" w:bidi="ru-RU"/>
        </w:rPr>
      </w:pPr>
      <w:r w:rsidRPr="00653277">
        <w:rPr>
          <w:rFonts w:ascii="Times New Roman" w:eastAsia="Times New Roman" w:hAnsi="Times New Roman" w:cs="Times New Roman"/>
          <w:sz w:val="24"/>
          <w:szCs w:val="24"/>
          <w:lang w:eastAsia="ru-RU" w:bidi="ru-RU"/>
        </w:rPr>
        <w:t>26. Анықталған сыбайлас жемқорлық тәуекелдерін бағалау процесі талдау объектісіндегі сыбайлас жемқорлық деңгейіне теріс әсер етуі мүмкін аса маңызды тәуекелдерді бөлу мақсатында жүргізіледі.</w:t>
      </w:r>
    </w:p>
    <w:p w:rsidR="00653277" w:rsidRPr="00653277" w:rsidRDefault="00653277" w:rsidP="00653277">
      <w:pPr>
        <w:widowControl w:val="0"/>
        <w:autoSpaceDE w:val="0"/>
        <w:autoSpaceDN w:val="0"/>
        <w:spacing w:before="3"/>
        <w:rPr>
          <w:rFonts w:ascii="Times New Roman" w:eastAsia="Times New Roman" w:hAnsi="Times New Roman" w:cs="Times New Roman"/>
          <w:sz w:val="24"/>
          <w:szCs w:val="24"/>
          <w:lang w:eastAsia="ru-RU" w:bidi="ru-RU"/>
        </w:rPr>
      </w:pPr>
      <w:r w:rsidRPr="00653277">
        <w:rPr>
          <w:rFonts w:ascii="Times New Roman" w:eastAsia="Times New Roman" w:hAnsi="Times New Roman" w:cs="Times New Roman"/>
          <w:sz w:val="24"/>
          <w:szCs w:val="24"/>
          <w:lang w:eastAsia="ru-RU" w:bidi="ru-RU"/>
        </w:rPr>
        <w:t>Тәуекелдер олардың пайда болу ықтималдығы немесе жиілігі және әсері бойынша бағаланады.</w:t>
      </w:r>
    </w:p>
    <w:p w:rsidR="00653277" w:rsidRPr="00653277" w:rsidRDefault="00653277" w:rsidP="00653277">
      <w:pPr>
        <w:widowControl w:val="0"/>
        <w:autoSpaceDE w:val="0"/>
        <w:autoSpaceDN w:val="0"/>
        <w:spacing w:before="3"/>
        <w:rPr>
          <w:rFonts w:ascii="Times New Roman" w:eastAsia="Times New Roman" w:hAnsi="Times New Roman" w:cs="Times New Roman"/>
          <w:sz w:val="24"/>
          <w:szCs w:val="24"/>
          <w:lang w:eastAsia="ru-RU" w:bidi="ru-RU"/>
        </w:rPr>
      </w:pPr>
      <w:r w:rsidRPr="00653277">
        <w:rPr>
          <w:rFonts w:ascii="Times New Roman" w:eastAsia="Times New Roman" w:hAnsi="Times New Roman" w:cs="Times New Roman"/>
          <w:sz w:val="24"/>
          <w:szCs w:val="24"/>
          <w:lang w:eastAsia="ru-RU" w:bidi="ru-RU"/>
        </w:rPr>
        <w:t>Тәуекел деңгейін есептеу келесідей жүргізіледі:</w:t>
      </w:r>
    </w:p>
    <w:p w:rsidR="00653277" w:rsidRPr="00653277" w:rsidRDefault="00653277" w:rsidP="00653277">
      <w:pPr>
        <w:widowControl w:val="0"/>
        <w:autoSpaceDE w:val="0"/>
        <w:autoSpaceDN w:val="0"/>
        <w:spacing w:before="3"/>
        <w:rPr>
          <w:rFonts w:ascii="Times New Roman" w:eastAsia="Times New Roman" w:hAnsi="Times New Roman" w:cs="Times New Roman"/>
          <w:sz w:val="24"/>
          <w:szCs w:val="24"/>
          <w:lang w:eastAsia="ru-RU" w:bidi="ru-RU"/>
        </w:rPr>
      </w:pPr>
      <w:r w:rsidRPr="00653277">
        <w:rPr>
          <w:rFonts w:ascii="Times New Roman" w:eastAsia="Times New Roman" w:hAnsi="Times New Roman" w:cs="Times New Roman"/>
          <w:sz w:val="24"/>
          <w:szCs w:val="24"/>
          <w:lang w:eastAsia="ru-RU" w:bidi="ru-RU"/>
        </w:rPr>
        <w:t>Тәуекел деңгейі = ықтималдық * әсер</w:t>
      </w:r>
    </w:p>
    <w:p w:rsidR="00653277" w:rsidRPr="00653277" w:rsidRDefault="00653277" w:rsidP="00653277">
      <w:pPr>
        <w:widowControl w:val="0"/>
        <w:autoSpaceDE w:val="0"/>
        <w:autoSpaceDN w:val="0"/>
        <w:spacing w:before="3"/>
        <w:rPr>
          <w:rFonts w:ascii="Times New Roman" w:eastAsia="Times New Roman" w:hAnsi="Times New Roman" w:cs="Times New Roman"/>
          <w:sz w:val="24"/>
          <w:szCs w:val="24"/>
          <w:lang w:eastAsia="ru-RU" w:bidi="ru-RU"/>
        </w:rPr>
      </w:pPr>
      <w:r w:rsidRPr="00653277">
        <w:rPr>
          <w:rFonts w:ascii="Times New Roman" w:eastAsia="Times New Roman" w:hAnsi="Times New Roman" w:cs="Times New Roman"/>
          <w:sz w:val="24"/>
          <w:szCs w:val="24"/>
          <w:lang w:eastAsia="ru-RU" w:bidi="ru-RU"/>
        </w:rPr>
        <w:t>Тәуекелдер деңгейін есептеуді уәкілетті тұлға және жұмыс тобының мүшелері жүргізеді.</w:t>
      </w:r>
    </w:p>
    <w:p w:rsidR="002F7FE4" w:rsidRPr="00B63E87" w:rsidRDefault="00653277" w:rsidP="00653277">
      <w:pPr>
        <w:widowControl w:val="0"/>
        <w:autoSpaceDE w:val="0"/>
        <w:autoSpaceDN w:val="0"/>
        <w:spacing w:before="3"/>
        <w:rPr>
          <w:rFonts w:ascii="Times New Roman" w:eastAsia="Times New Roman" w:hAnsi="Times New Roman" w:cs="Times New Roman"/>
          <w:sz w:val="24"/>
          <w:szCs w:val="24"/>
          <w:lang w:eastAsia="ru-RU" w:bidi="ru-RU"/>
        </w:rPr>
      </w:pPr>
      <w:r w:rsidRPr="00653277">
        <w:rPr>
          <w:rFonts w:ascii="Times New Roman" w:eastAsia="Times New Roman" w:hAnsi="Times New Roman" w:cs="Times New Roman"/>
          <w:sz w:val="24"/>
          <w:szCs w:val="24"/>
          <w:lang w:eastAsia="ru-RU" w:bidi="ru-RU"/>
        </w:rPr>
        <w:t>Тәуекелдерді есептеуге талдау объектісінің құрылымдық бөлімшелері де тартылуы мүмкін.</w:t>
      </w:r>
    </w:p>
    <w:p w:rsidR="002F65CC" w:rsidRPr="00B63E87" w:rsidRDefault="00653277" w:rsidP="002F65CC">
      <w:pPr>
        <w:jc w:val="center"/>
        <w:rPr>
          <w:rFonts w:ascii="Times New Roman" w:eastAsia="Times New Roman" w:hAnsi="Times New Roman" w:cs="Times New Roman"/>
          <w:b/>
          <w:bCs/>
          <w:sz w:val="24"/>
          <w:szCs w:val="24"/>
          <w:lang w:eastAsia="ru-RU" w:bidi="ru-RU"/>
        </w:rPr>
      </w:pPr>
      <w:bookmarkStart w:id="22" w:name="_Качественная_оценка_рисков"/>
      <w:bookmarkEnd w:id="22"/>
      <w:r w:rsidRPr="00653277">
        <w:rPr>
          <w:rFonts w:ascii="Times New Roman" w:eastAsia="Times New Roman" w:hAnsi="Times New Roman" w:cs="Times New Roman"/>
          <w:b/>
          <w:bCs/>
          <w:sz w:val="24"/>
          <w:szCs w:val="24"/>
          <w:lang w:eastAsia="ru-RU" w:bidi="ru-RU"/>
        </w:rPr>
        <w:t>Тәуекел ықтималдығын бағалау критерийлері</w:t>
      </w:r>
    </w:p>
    <w:tbl>
      <w:tblPr>
        <w:tblStyle w:val="TableNormal"/>
        <w:tblW w:w="9647"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0"/>
        <w:gridCol w:w="1796"/>
        <w:gridCol w:w="4063"/>
        <w:gridCol w:w="2958"/>
      </w:tblGrid>
      <w:tr w:rsidR="00653277" w:rsidRPr="00653277" w:rsidTr="00653277">
        <w:trPr>
          <w:trHeight w:val="369"/>
        </w:trPr>
        <w:tc>
          <w:tcPr>
            <w:tcW w:w="830" w:type="dxa"/>
          </w:tcPr>
          <w:p w:rsidR="00653277" w:rsidRPr="00B63E87" w:rsidRDefault="00653277" w:rsidP="00653277">
            <w:pPr>
              <w:ind w:left="155" w:right="76"/>
              <w:jc w:val="center"/>
              <w:rPr>
                <w:rFonts w:ascii="Times New Roman" w:eastAsia="Times New Roman" w:hAnsi="Times New Roman" w:cs="Times New Roman"/>
                <w:b/>
                <w:lang w:eastAsia="ru-RU" w:bidi="ru-RU"/>
              </w:rPr>
            </w:pPr>
            <w:r w:rsidRPr="00B63E87">
              <w:rPr>
                <w:rFonts w:ascii="Times New Roman" w:eastAsia="Times New Roman" w:hAnsi="Times New Roman" w:cs="Times New Roman"/>
                <w:b/>
                <w:lang w:eastAsia="ru-RU" w:bidi="ru-RU"/>
              </w:rPr>
              <w:t>Балл</w:t>
            </w:r>
          </w:p>
        </w:tc>
        <w:tc>
          <w:tcPr>
            <w:tcW w:w="1796" w:type="dxa"/>
          </w:tcPr>
          <w:p w:rsidR="00653277" w:rsidRPr="00653277" w:rsidRDefault="00653277" w:rsidP="00653277">
            <w:pPr>
              <w:rPr>
                <w:rFonts w:ascii="Times New Roman" w:hAnsi="Times New Roman" w:cs="Times New Roman"/>
                <w:b/>
              </w:rPr>
            </w:pPr>
            <w:r w:rsidRPr="00653277">
              <w:rPr>
                <w:rFonts w:ascii="Times New Roman" w:hAnsi="Times New Roman" w:cs="Times New Roman"/>
                <w:b/>
              </w:rPr>
              <w:t xml:space="preserve">Мәні </w:t>
            </w:r>
          </w:p>
        </w:tc>
        <w:tc>
          <w:tcPr>
            <w:tcW w:w="4063" w:type="dxa"/>
          </w:tcPr>
          <w:p w:rsidR="00653277" w:rsidRPr="00653277" w:rsidRDefault="00653277" w:rsidP="00653277">
            <w:pPr>
              <w:rPr>
                <w:rFonts w:ascii="Times New Roman" w:hAnsi="Times New Roman" w:cs="Times New Roman"/>
                <w:b/>
              </w:rPr>
            </w:pPr>
            <w:r w:rsidRPr="00653277">
              <w:rPr>
                <w:rFonts w:ascii="Times New Roman" w:hAnsi="Times New Roman" w:cs="Times New Roman"/>
                <w:b/>
                <w:lang w:val="kk-KZ"/>
              </w:rPr>
              <w:t>І</w:t>
            </w:r>
            <w:r w:rsidRPr="00653277">
              <w:rPr>
                <w:rFonts w:ascii="Times New Roman" w:hAnsi="Times New Roman" w:cs="Times New Roman"/>
                <w:b/>
              </w:rPr>
              <w:t xml:space="preserve">ске асыру жиілігі </w:t>
            </w:r>
          </w:p>
        </w:tc>
        <w:tc>
          <w:tcPr>
            <w:tcW w:w="2958" w:type="dxa"/>
          </w:tcPr>
          <w:p w:rsidR="00653277" w:rsidRPr="00653277" w:rsidRDefault="00653277" w:rsidP="00653277">
            <w:pPr>
              <w:rPr>
                <w:rFonts w:ascii="Times New Roman" w:hAnsi="Times New Roman" w:cs="Times New Roman"/>
                <w:b/>
              </w:rPr>
            </w:pPr>
            <w:r w:rsidRPr="00653277">
              <w:rPr>
                <w:rFonts w:ascii="Times New Roman" w:hAnsi="Times New Roman" w:cs="Times New Roman"/>
                <w:b/>
                <w:lang w:val="kk-KZ"/>
              </w:rPr>
              <w:t>І</w:t>
            </w:r>
            <w:r w:rsidRPr="00653277">
              <w:rPr>
                <w:rFonts w:ascii="Times New Roman" w:hAnsi="Times New Roman" w:cs="Times New Roman"/>
                <w:b/>
              </w:rPr>
              <w:t>ске асыру ықтималдығы</w:t>
            </w:r>
          </w:p>
        </w:tc>
      </w:tr>
      <w:tr w:rsidR="002F7FE4" w:rsidRPr="00653277" w:rsidTr="00653277">
        <w:trPr>
          <w:trHeight w:val="1037"/>
        </w:trPr>
        <w:tc>
          <w:tcPr>
            <w:tcW w:w="830" w:type="dxa"/>
          </w:tcPr>
          <w:p w:rsidR="002F7FE4" w:rsidRPr="00B63E87" w:rsidRDefault="002F7FE4" w:rsidP="002F7FE4">
            <w:pPr>
              <w:rPr>
                <w:rFonts w:ascii="Times New Roman" w:eastAsia="Times New Roman" w:hAnsi="Times New Roman" w:cs="Times New Roman"/>
                <w:b/>
                <w:lang w:eastAsia="ru-RU" w:bidi="ru-RU"/>
              </w:rPr>
            </w:pPr>
          </w:p>
          <w:p w:rsidR="002F7FE4" w:rsidRPr="00B63E87" w:rsidRDefault="002F7FE4" w:rsidP="002F7FE4">
            <w:pPr>
              <w:rPr>
                <w:rFonts w:ascii="Times New Roman" w:eastAsia="Times New Roman" w:hAnsi="Times New Roman" w:cs="Times New Roman"/>
                <w:b/>
                <w:lang w:eastAsia="ru-RU" w:bidi="ru-RU"/>
              </w:rPr>
            </w:pPr>
          </w:p>
          <w:p w:rsidR="002F7FE4" w:rsidRPr="00B63E87" w:rsidRDefault="002F7FE4" w:rsidP="002F7FE4">
            <w:pPr>
              <w:ind w:left="77"/>
              <w:jc w:val="center"/>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1</w:t>
            </w:r>
          </w:p>
        </w:tc>
        <w:tc>
          <w:tcPr>
            <w:tcW w:w="1796" w:type="dxa"/>
          </w:tcPr>
          <w:p w:rsidR="002F7FE4" w:rsidRPr="00B63E87" w:rsidRDefault="002F7FE4" w:rsidP="002F7FE4">
            <w:pPr>
              <w:rPr>
                <w:rFonts w:ascii="Times New Roman" w:eastAsia="Times New Roman" w:hAnsi="Times New Roman" w:cs="Times New Roman"/>
                <w:b/>
                <w:lang w:eastAsia="ru-RU" w:bidi="ru-RU"/>
              </w:rPr>
            </w:pPr>
          </w:p>
          <w:p w:rsidR="002F7FE4" w:rsidRPr="00B63E87" w:rsidRDefault="002F7FE4" w:rsidP="002F7FE4">
            <w:pPr>
              <w:rPr>
                <w:rFonts w:ascii="Times New Roman" w:eastAsia="Times New Roman" w:hAnsi="Times New Roman" w:cs="Times New Roman"/>
                <w:b/>
                <w:lang w:eastAsia="ru-RU" w:bidi="ru-RU"/>
              </w:rPr>
            </w:pPr>
          </w:p>
          <w:p w:rsidR="002F7FE4" w:rsidRPr="00B63E87" w:rsidRDefault="00653277" w:rsidP="002F7FE4">
            <w:pPr>
              <w:rPr>
                <w:rFonts w:ascii="Times New Roman" w:eastAsia="Times New Roman" w:hAnsi="Times New Roman" w:cs="Times New Roman"/>
                <w:lang w:eastAsia="ru-RU" w:bidi="ru-RU"/>
              </w:rPr>
            </w:pPr>
            <w:r w:rsidRPr="00653277">
              <w:rPr>
                <w:rFonts w:ascii="Times New Roman" w:eastAsia="Times New Roman" w:hAnsi="Times New Roman" w:cs="Times New Roman"/>
                <w:lang w:eastAsia="ru-RU" w:bidi="ru-RU"/>
              </w:rPr>
              <w:t>Өте сирек</w:t>
            </w:r>
          </w:p>
        </w:tc>
        <w:tc>
          <w:tcPr>
            <w:tcW w:w="4063" w:type="dxa"/>
          </w:tcPr>
          <w:p w:rsidR="002F7FE4" w:rsidRPr="00653277" w:rsidRDefault="00653277" w:rsidP="009D3F67">
            <w:pPr>
              <w:ind w:left="74" w:right="134"/>
              <w:jc w:val="both"/>
              <w:rPr>
                <w:rFonts w:ascii="Times New Roman" w:eastAsia="Times New Roman" w:hAnsi="Times New Roman" w:cs="Times New Roman"/>
                <w:lang w:eastAsia="ru-RU" w:bidi="ru-RU"/>
              </w:rPr>
            </w:pPr>
            <w:r w:rsidRPr="00653277">
              <w:rPr>
                <w:rFonts w:ascii="Times New Roman" w:eastAsia="Times New Roman" w:hAnsi="Times New Roman" w:cs="Times New Roman"/>
                <w:lang w:val="ru-RU" w:eastAsia="ru-RU" w:bidi="ru-RU"/>
              </w:rPr>
              <w:t>Соңғы</w:t>
            </w:r>
            <w:r w:rsidRPr="00653277">
              <w:rPr>
                <w:rFonts w:ascii="Times New Roman" w:eastAsia="Times New Roman" w:hAnsi="Times New Roman" w:cs="Times New Roman"/>
                <w:lang w:eastAsia="ru-RU" w:bidi="ru-RU"/>
              </w:rPr>
              <w:t xml:space="preserve"> 5 </w:t>
            </w:r>
            <w:r w:rsidRPr="00653277">
              <w:rPr>
                <w:rFonts w:ascii="Times New Roman" w:eastAsia="Times New Roman" w:hAnsi="Times New Roman" w:cs="Times New Roman"/>
                <w:lang w:val="ru-RU" w:eastAsia="ru-RU" w:bidi="ru-RU"/>
              </w:rPr>
              <w:t>жылда</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талдау</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объектісінің</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қызметінде</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тіркелген</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жекелеген</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оқиғалар</w:t>
            </w:r>
            <w:r w:rsidRPr="00653277">
              <w:rPr>
                <w:rFonts w:ascii="Times New Roman" w:eastAsia="Times New Roman" w:hAnsi="Times New Roman" w:cs="Times New Roman"/>
                <w:lang w:eastAsia="ru-RU" w:bidi="ru-RU"/>
              </w:rPr>
              <w:t>.</w:t>
            </w:r>
          </w:p>
        </w:tc>
        <w:tc>
          <w:tcPr>
            <w:tcW w:w="2958" w:type="dxa"/>
          </w:tcPr>
          <w:p w:rsidR="002F7FE4" w:rsidRPr="00653277" w:rsidRDefault="00653277" w:rsidP="002F7FE4">
            <w:pPr>
              <w:ind w:left="110"/>
              <w:jc w:val="both"/>
              <w:rPr>
                <w:rFonts w:ascii="Times New Roman" w:eastAsia="Times New Roman" w:hAnsi="Times New Roman" w:cs="Times New Roman"/>
                <w:lang w:eastAsia="ru-RU" w:bidi="ru-RU"/>
              </w:rPr>
            </w:pPr>
            <w:r w:rsidRPr="00653277">
              <w:rPr>
                <w:rFonts w:ascii="Times New Roman" w:eastAsia="Times New Roman" w:hAnsi="Times New Roman" w:cs="Times New Roman"/>
                <w:lang w:val="ru-RU" w:eastAsia="ru-RU" w:bidi="ru-RU"/>
              </w:rPr>
              <w:t>Оқиға</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өте</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сирек</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жағдайларда</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немесе</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іске</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асыру</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ықтималдығы</w:t>
            </w:r>
            <w:r w:rsidRPr="00653277">
              <w:rPr>
                <w:rFonts w:ascii="Times New Roman" w:eastAsia="Times New Roman" w:hAnsi="Times New Roman" w:cs="Times New Roman"/>
                <w:lang w:eastAsia="ru-RU" w:bidi="ru-RU"/>
              </w:rPr>
              <w:t xml:space="preserve"> 1% - </w:t>
            </w:r>
            <w:r w:rsidRPr="00653277">
              <w:rPr>
                <w:rFonts w:ascii="Times New Roman" w:eastAsia="Times New Roman" w:hAnsi="Times New Roman" w:cs="Times New Roman"/>
                <w:lang w:val="ru-RU" w:eastAsia="ru-RU" w:bidi="ru-RU"/>
              </w:rPr>
              <w:t>ға</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дейін</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жүзеге</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асырылуы</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мүмкін</w:t>
            </w:r>
            <w:r w:rsidRPr="00653277">
              <w:rPr>
                <w:rFonts w:ascii="Times New Roman" w:eastAsia="Times New Roman" w:hAnsi="Times New Roman" w:cs="Times New Roman"/>
                <w:lang w:eastAsia="ru-RU" w:bidi="ru-RU"/>
              </w:rPr>
              <w:t>.</w:t>
            </w:r>
          </w:p>
        </w:tc>
      </w:tr>
      <w:tr w:rsidR="002F7FE4" w:rsidRPr="00653277" w:rsidTr="00653277">
        <w:trPr>
          <w:trHeight w:val="827"/>
        </w:trPr>
        <w:tc>
          <w:tcPr>
            <w:tcW w:w="830" w:type="dxa"/>
          </w:tcPr>
          <w:p w:rsidR="002F7FE4" w:rsidRPr="00653277" w:rsidRDefault="002F7FE4" w:rsidP="002F7FE4">
            <w:pPr>
              <w:spacing w:before="2"/>
              <w:rPr>
                <w:rFonts w:ascii="Times New Roman" w:eastAsia="Times New Roman" w:hAnsi="Times New Roman" w:cs="Times New Roman"/>
                <w:b/>
                <w:lang w:eastAsia="ru-RU" w:bidi="ru-RU"/>
              </w:rPr>
            </w:pPr>
          </w:p>
          <w:p w:rsidR="002F7FE4" w:rsidRPr="00653277" w:rsidRDefault="002F7FE4" w:rsidP="002F7FE4">
            <w:pPr>
              <w:spacing w:before="1"/>
              <w:ind w:left="77"/>
              <w:jc w:val="center"/>
              <w:rPr>
                <w:rFonts w:ascii="Times New Roman" w:eastAsia="Times New Roman" w:hAnsi="Times New Roman" w:cs="Times New Roman"/>
                <w:lang w:eastAsia="ru-RU" w:bidi="ru-RU"/>
              </w:rPr>
            </w:pPr>
          </w:p>
          <w:p w:rsidR="002F7FE4" w:rsidRPr="00B63E87" w:rsidRDefault="002F7FE4" w:rsidP="002F7FE4">
            <w:pPr>
              <w:spacing w:before="1"/>
              <w:ind w:left="77"/>
              <w:jc w:val="center"/>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2</w:t>
            </w:r>
          </w:p>
        </w:tc>
        <w:tc>
          <w:tcPr>
            <w:tcW w:w="1796" w:type="dxa"/>
          </w:tcPr>
          <w:p w:rsidR="002F7FE4" w:rsidRPr="00B63E87" w:rsidRDefault="002F7FE4" w:rsidP="002F7FE4">
            <w:pPr>
              <w:spacing w:before="2"/>
              <w:rPr>
                <w:rFonts w:ascii="Times New Roman" w:eastAsia="Times New Roman" w:hAnsi="Times New Roman" w:cs="Times New Roman"/>
                <w:b/>
                <w:lang w:eastAsia="ru-RU" w:bidi="ru-RU"/>
              </w:rPr>
            </w:pPr>
          </w:p>
          <w:p w:rsidR="002F7FE4" w:rsidRPr="00B63E87" w:rsidRDefault="002F7FE4" w:rsidP="002F7FE4">
            <w:pPr>
              <w:spacing w:before="1"/>
              <w:rPr>
                <w:rFonts w:ascii="Times New Roman" w:eastAsia="Times New Roman" w:hAnsi="Times New Roman" w:cs="Times New Roman"/>
                <w:lang w:eastAsia="ru-RU" w:bidi="ru-RU"/>
              </w:rPr>
            </w:pPr>
          </w:p>
          <w:p w:rsidR="002F7FE4" w:rsidRPr="00653277" w:rsidRDefault="00653277" w:rsidP="002F7FE4">
            <w:pPr>
              <w:spacing w:before="1"/>
              <w:rPr>
                <w:rFonts w:ascii="Times New Roman" w:eastAsia="Times New Roman" w:hAnsi="Times New Roman" w:cs="Times New Roman"/>
                <w:lang w:val="kk-KZ" w:eastAsia="ru-RU" w:bidi="ru-RU"/>
              </w:rPr>
            </w:pPr>
            <w:r>
              <w:rPr>
                <w:rFonts w:ascii="Times New Roman" w:eastAsia="Times New Roman" w:hAnsi="Times New Roman" w:cs="Times New Roman"/>
                <w:lang w:val="kk-KZ" w:eastAsia="ru-RU" w:bidi="ru-RU"/>
              </w:rPr>
              <w:t>Сирек</w:t>
            </w:r>
          </w:p>
        </w:tc>
        <w:tc>
          <w:tcPr>
            <w:tcW w:w="4063" w:type="dxa"/>
          </w:tcPr>
          <w:p w:rsidR="002F7FE4" w:rsidRPr="00653277" w:rsidRDefault="00653277" w:rsidP="009D3F67">
            <w:pPr>
              <w:ind w:left="108" w:right="302"/>
              <w:jc w:val="both"/>
              <w:rPr>
                <w:rFonts w:ascii="Times New Roman" w:eastAsia="Times New Roman" w:hAnsi="Times New Roman" w:cs="Times New Roman"/>
                <w:lang w:val="kk-KZ" w:eastAsia="ru-RU" w:bidi="ru-RU"/>
              </w:rPr>
            </w:pPr>
            <w:r w:rsidRPr="00653277">
              <w:rPr>
                <w:rFonts w:ascii="Times New Roman" w:eastAsia="Times New Roman" w:hAnsi="Times New Roman" w:cs="Times New Roman"/>
                <w:lang w:val="kk-KZ" w:eastAsia="ru-RU" w:bidi="ru-RU"/>
              </w:rPr>
              <w:t>Соңғы 2 жыл ішінде талдау объектісінің қызметінде белгілі немесе тіркелген оқиғалар аз.</w:t>
            </w:r>
          </w:p>
        </w:tc>
        <w:tc>
          <w:tcPr>
            <w:tcW w:w="2958" w:type="dxa"/>
          </w:tcPr>
          <w:p w:rsidR="002F7FE4" w:rsidRPr="00653277" w:rsidRDefault="00653277" w:rsidP="002F7FE4">
            <w:pPr>
              <w:spacing w:line="260" w:lineRule="exact"/>
              <w:ind w:left="110"/>
              <w:rPr>
                <w:rFonts w:ascii="Times New Roman" w:eastAsia="Times New Roman" w:hAnsi="Times New Roman" w:cs="Times New Roman"/>
                <w:lang w:val="kk-KZ" w:eastAsia="ru-RU" w:bidi="ru-RU"/>
              </w:rPr>
            </w:pPr>
            <w:r w:rsidRPr="00653277">
              <w:rPr>
                <w:rFonts w:ascii="Times New Roman" w:eastAsia="Times New Roman" w:hAnsi="Times New Roman" w:cs="Times New Roman"/>
                <w:lang w:val="kk-KZ" w:eastAsia="ru-RU" w:bidi="ru-RU"/>
              </w:rPr>
              <w:t>Оқиға сирек жағдайларда немесе іске асыру ықтималдығы 1% - дан 10% - ға дейін жүзеге асырылуы мүмкін.</w:t>
            </w:r>
          </w:p>
        </w:tc>
      </w:tr>
      <w:tr w:rsidR="002F7FE4" w:rsidRPr="00B63E87" w:rsidTr="00653277">
        <w:trPr>
          <w:trHeight w:val="827"/>
        </w:trPr>
        <w:tc>
          <w:tcPr>
            <w:tcW w:w="830" w:type="dxa"/>
          </w:tcPr>
          <w:p w:rsidR="002F7FE4" w:rsidRPr="00653277" w:rsidRDefault="002F7FE4" w:rsidP="002F7FE4">
            <w:pPr>
              <w:spacing w:before="2"/>
              <w:rPr>
                <w:rFonts w:ascii="Times New Roman" w:eastAsia="Times New Roman" w:hAnsi="Times New Roman" w:cs="Times New Roman"/>
                <w:b/>
                <w:lang w:val="kk-KZ" w:eastAsia="ru-RU" w:bidi="ru-RU"/>
              </w:rPr>
            </w:pPr>
          </w:p>
          <w:p w:rsidR="002F7FE4" w:rsidRPr="00B63E87" w:rsidRDefault="002F7FE4" w:rsidP="002F7FE4">
            <w:pPr>
              <w:spacing w:before="1"/>
              <w:ind w:left="77"/>
              <w:jc w:val="center"/>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3</w:t>
            </w:r>
          </w:p>
        </w:tc>
        <w:tc>
          <w:tcPr>
            <w:tcW w:w="1796" w:type="dxa"/>
          </w:tcPr>
          <w:p w:rsidR="002F7FE4" w:rsidRPr="00B63E87" w:rsidRDefault="002F7FE4" w:rsidP="002F7FE4">
            <w:pPr>
              <w:spacing w:before="2"/>
              <w:rPr>
                <w:rFonts w:ascii="Times New Roman" w:eastAsia="Times New Roman" w:hAnsi="Times New Roman" w:cs="Times New Roman"/>
                <w:b/>
                <w:lang w:eastAsia="ru-RU" w:bidi="ru-RU"/>
              </w:rPr>
            </w:pPr>
          </w:p>
          <w:p w:rsidR="002F7FE4" w:rsidRPr="00B63E87" w:rsidRDefault="00653277" w:rsidP="002F7FE4">
            <w:pPr>
              <w:spacing w:before="1"/>
              <w:rPr>
                <w:rFonts w:ascii="Times New Roman" w:eastAsia="Times New Roman" w:hAnsi="Times New Roman" w:cs="Times New Roman"/>
                <w:lang w:eastAsia="ru-RU" w:bidi="ru-RU"/>
              </w:rPr>
            </w:pPr>
            <w:r w:rsidRPr="00653277">
              <w:rPr>
                <w:rFonts w:ascii="Times New Roman" w:eastAsia="Times New Roman" w:hAnsi="Times New Roman" w:cs="Times New Roman"/>
                <w:lang w:eastAsia="ru-RU" w:bidi="ru-RU"/>
              </w:rPr>
              <w:t>Анда-санда</w:t>
            </w:r>
          </w:p>
        </w:tc>
        <w:tc>
          <w:tcPr>
            <w:tcW w:w="4063" w:type="dxa"/>
          </w:tcPr>
          <w:p w:rsidR="00653277" w:rsidRPr="00653277" w:rsidRDefault="00653277" w:rsidP="00653277">
            <w:pPr>
              <w:spacing w:line="260" w:lineRule="exact"/>
              <w:ind w:left="108"/>
              <w:jc w:val="both"/>
              <w:rPr>
                <w:rFonts w:ascii="Times New Roman" w:eastAsia="Times New Roman" w:hAnsi="Times New Roman" w:cs="Times New Roman"/>
                <w:lang w:val="ru-RU" w:eastAsia="ru-RU" w:bidi="ru-RU"/>
              </w:rPr>
            </w:pPr>
            <w:r w:rsidRPr="00653277">
              <w:rPr>
                <w:rFonts w:ascii="Times New Roman" w:eastAsia="Times New Roman" w:hAnsi="Times New Roman" w:cs="Times New Roman"/>
                <w:lang w:val="ru-RU" w:eastAsia="ru-RU" w:bidi="ru-RU"/>
              </w:rPr>
              <w:t>Оқиға тіркелді</w:t>
            </w:r>
          </w:p>
          <w:p w:rsidR="002F7FE4" w:rsidRPr="00B63E87" w:rsidRDefault="00653277" w:rsidP="00653277">
            <w:pPr>
              <w:ind w:left="108" w:right="302"/>
              <w:jc w:val="both"/>
              <w:rPr>
                <w:rFonts w:ascii="Times New Roman" w:eastAsia="Times New Roman" w:hAnsi="Times New Roman" w:cs="Times New Roman"/>
                <w:lang w:val="ru-RU" w:eastAsia="ru-RU" w:bidi="ru-RU"/>
              </w:rPr>
            </w:pPr>
            <w:r w:rsidRPr="00653277">
              <w:rPr>
                <w:rFonts w:ascii="Times New Roman" w:eastAsia="Times New Roman" w:hAnsi="Times New Roman" w:cs="Times New Roman"/>
                <w:lang w:val="ru-RU" w:eastAsia="ru-RU" w:bidi="ru-RU"/>
              </w:rPr>
              <w:t>талдау объектісінің соңғы жылдағы қызметі.</w:t>
            </w:r>
          </w:p>
        </w:tc>
        <w:tc>
          <w:tcPr>
            <w:tcW w:w="2958" w:type="dxa"/>
          </w:tcPr>
          <w:p w:rsidR="002F7FE4" w:rsidRPr="00B63E87" w:rsidRDefault="00653277" w:rsidP="002F7FE4">
            <w:pPr>
              <w:spacing w:line="260" w:lineRule="exact"/>
              <w:ind w:left="110"/>
              <w:rPr>
                <w:rFonts w:ascii="Times New Roman" w:eastAsia="Times New Roman" w:hAnsi="Times New Roman" w:cs="Times New Roman"/>
                <w:lang w:val="ru-RU" w:eastAsia="ru-RU" w:bidi="ru-RU"/>
              </w:rPr>
            </w:pPr>
            <w:r w:rsidRPr="00653277">
              <w:rPr>
                <w:rFonts w:ascii="Times New Roman" w:eastAsia="Times New Roman" w:hAnsi="Times New Roman" w:cs="Times New Roman"/>
                <w:lang w:val="ru-RU" w:eastAsia="ru-RU" w:bidi="ru-RU"/>
              </w:rPr>
              <w:t>Тәуекелді жүзеге асыру ықтималдығы 11% - дан 25% - ға дейін.</w:t>
            </w:r>
          </w:p>
        </w:tc>
      </w:tr>
      <w:tr w:rsidR="002F7FE4" w:rsidRPr="00653277" w:rsidTr="00653277">
        <w:trPr>
          <w:trHeight w:val="827"/>
        </w:trPr>
        <w:tc>
          <w:tcPr>
            <w:tcW w:w="830" w:type="dxa"/>
          </w:tcPr>
          <w:p w:rsidR="002F7FE4" w:rsidRPr="00B63E87" w:rsidRDefault="002F7FE4" w:rsidP="002F7FE4">
            <w:pPr>
              <w:spacing w:before="2"/>
              <w:rPr>
                <w:rFonts w:ascii="Times New Roman" w:eastAsia="Times New Roman" w:hAnsi="Times New Roman" w:cs="Times New Roman"/>
                <w:lang w:val="ru-RU" w:eastAsia="ru-RU" w:bidi="ru-RU"/>
              </w:rPr>
            </w:pPr>
          </w:p>
          <w:p w:rsidR="002F7FE4" w:rsidRPr="00B63E87" w:rsidRDefault="002F7FE4" w:rsidP="002F7FE4">
            <w:pPr>
              <w:spacing w:before="2"/>
              <w:ind w:right="309"/>
              <w:jc w:val="right"/>
              <w:rPr>
                <w:rFonts w:ascii="Times New Roman" w:eastAsia="Times New Roman" w:hAnsi="Times New Roman" w:cs="Times New Roman"/>
                <w:lang w:val="ru-RU" w:eastAsia="ru-RU" w:bidi="ru-RU"/>
              </w:rPr>
            </w:pPr>
          </w:p>
          <w:p w:rsidR="002F7FE4" w:rsidRPr="00B63E87" w:rsidRDefault="002F7FE4" w:rsidP="002F7FE4">
            <w:pPr>
              <w:spacing w:before="2"/>
              <w:ind w:right="309"/>
              <w:jc w:val="right"/>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4</w:t>
            </w:r>
          </w:p>
        </w:tc>
        <w:tc>
          <w:tcPr>
            <w:tcW w:w="1796" w:type="dxa"/>
          </w:tcPr>
          <w:p w:rsidR="002F7FE4" w:rsidRPr="00B63E87" w:rsidRDefault="002F7FE4" w:rsidP="002F7FE4">
            <w:pPr>
              <w:spacing w:before="2"/>
              <w:rPr>
                <w:rFonts w:ascii="Times New Roman" w:eastAsia="Times New Roman" w:hAnsi="Times New Roman" w:cs="Times New Roman"/>
                <w:lang w:eastAsia="ru-RU" w:bidi="ru-RU"/>
              </w:rPr>
            </w:pPr>
          </w:p>
          <w:p w:rsidR="002F7FE4" w:rsidRPr="00B63E87" w:rsidRDefault="002F7FE4" w:rsidP="002F7FE4">
            <w:pPr>
              <w:spacing w:before="2"/>
              <w:ind w:right="248"/>
              <w:rPr>
                <w:rFonts w:ascii="Times New Roman" w:eastAsia="Times New Roman" w:hAnsi="Times New Roman" w:cs="Times New Roman"/>
                <w:lang w:eastAsia="ru-RU" w:bidi="ru-RU"/>
              </w:rPr>
            </w:pPr>
          </w:p>
          <w:p w:rsidR="002F7FE4" w:rsidRPr="00B63E87" w:rsidRDefault="00653277" w:rsidP="002F7FE4">
            <w:pPr>
              <w:spacing w:before="2"/>
              <w:ind w:right="248"/>
              <w:rPr>
                <w:rFonts w:ascii="Times New Roman" w:eastAsia="Times New Roman" w:hAnsi="Times New Roman" w:cs="Times New Roman"/>
                <w:lang w:eastAsia="ru-RU" w:bidi="ru-RU"/>
              </w:rPr>
            </w:pPr>
            <w:r w:rsidRPr="00653277">
              <w:rPr>
                <w:rFonts w:ascii="Times New Roman" w:eastAsia="Times New Roman" w:hAnsi="Times New Roman" w:cs="Times New Roman"/>
                <w:lang w:eastAsia="ru-RU" w:bidi="ru-RU"/>
              </w:rPr>
              <w:t>Жиі</w:t>
            </w:r>
          </w:p>
        </w:tc>
        <w:tc>
          <w:tcPr>
            <w:tcW w:w="4063" w:type="dxa"/>
          </w:tcPr>
          <w:p w:rsidR="002F7FE4" w:rsidRPr="00653277" w:rsidRDefault="00653277" w:rsidP="009D3F67">
            <w:pPr>
              <w:ind w:left="108" w:right="331"/>
              <w:jc w:val="both"/>
              <w:rPr>
                <w:rFonts w:ascii="Times New Roman" w:eastAsia="Times New Roman" w:hAnsi="Times New Roman" w:cs="Times New Roman"/>
                <w:lang w:eastAsia="ru-RU" w:bidi="ru-RU"/>
              </w:rPr>
            </w:pPr>
            <w:r w:rsidRPr="00653277">
              <w:rPr>
                <w:rFonts w:ascii="Times New Roman" w:eastAsia="Times New Roman" w:hAnsi="Times New Roman" w:cs="Times New Roman"/>
                <w:lang w:val="ru-RU" w:eastAsia="ru-RU" w:bidi="ru-RU"/>
              </w:rPr>
              <w:t>Оқиға</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талдау</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объектісінің</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қызметінде</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соңғы</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жарты</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жыл</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ішінде</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тіркелді</w:t>
            </w:r>
            <w:r w:rsidRPr="00653277">
              <w:rPr>
                <w:rFonts w:ascii="Times New Roman" w:eastAsia="Times New Roman" w:hAnsi="Times New Roman" w:cs="Times New Roman"/>
                <w:lang w:eastAsia="ru-RU" w:bidi="ru-RU"/>
              </w:rPr>
              <w:t>.</w:t>
            </w:r>
          </w:p>
        </w:tc>
        <w:tc>
          <w:tcPr>
            <w:tcW w:w="2958" w:type="dxa"/>
          </w:tcPr>
          <w:p w:rsidR="002F7FE4" w:rsidRPr="00653277" w:rsidRDefault="002F7FE4" w:rsidP="002F7FE4">
            <w:pPr>
              <w:spacing w:before="9"/>
              <w:rPr>
                <w:rFonts w:ascii="Times New Roman" w:eastAsia="Times New Roman" w:hAnsi="Times New Roman" w:cs="Times New Roman"/>
                <w:b/>
                <w:lang w:eastAsia="ru-RU" w:bidi="ru-RU"/>
              </w:rPr>
            </w:pPr>
          </w:p>
          <w:p w:rsidR="002F7FE4" w:rsidRPr="00653277" w:rsidRDefault="00653277" w:rsidP="002F7FE4">
            <w:pPr>
              <w:ind w:left="110" w:right="298"/>
              <w:rPr>
                <w:rFonts w:ascii="Times New Roman" w:eastAsia="Times New Roman" w:hAnsi="Times New Roman" w:cs="Times New Roman"/>
                <w:lang w:eastAsia="ru-RU" w:bidi="ru-RU"/>
              </w:rPr>
            </w:pPr>
            <w:r w:rsidRPr="00653277">
              <w:rPr>
                <w:rFonts w:ascii="Times New Roman" w:eastAsia="Times New Roman" w:hAnsi="Times New Roman" w:cs="Times New Roman"/>
                <w:lang w:val="ru-RU" w:eastAsia="ru-RU" w:bidi="ru-RU"/>
              </w:rPr>
              <w:t>Тәуекелді</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жүзеге</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асыру</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ықтималдығы</w:t>
            </w:r>
            <w:r w:rsidRPr="00653277">
              <w:rPr>
                <w:rFonts w:ascii="Times New Roman" w:eastAsia="Times New Roman" w:hAnsi="Times New Roman" w:cs="Times New Roman"/>
                <w:lang w:eastAsia="ru-RU" w:bidi="ru-RU"/>
              </w:rPr>
              <w:t xml:space="preserve"> 26% - </w:t>
            </w:r>
            <w:r w:rsidRPr="00653277">
              <w:rPr>
                <w:rFonts w:ascii="Times New Roman" w:eastAsia="Times New Roman" w:hAnsi="Times New Roman" w:cs="Times New Roman"/>
                <w:lang w:val="ru-RU" w:eastAsia="ru-RU" w:bidi="ru-RU"/>
              </w:rPr>
              <w:t>дан</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eastAsia="ru-RU" w:bidi="ru-RU"/>
              </w:rPr>
              <w:lastRenderedPageBreak/>
              <w:t xml:space="preserve">50% - </w:t>
            </w:r>
            <w:r w:rsidRPr="00653277">
              <w:rPr>
                <w:rFonts w:ascii="Times New Roman" w:eastAsia="Times New Roman" w:hAnsi="Times New Roman" w:cs="Times New Roman"/>
                <w:lang w:val="ru-RU" w:eastAsia="ru-RU" w:bidi="ru-RU"/>
              </w:rPr>
              <w:t>ға</w:t>
            </w:r>
            <w:r w:rsidRPr="00653277">
              <w:rPr>
                <w:rFonts w:ascii="Times New Roman" w:eastAsia="Times New Roman" w:hAnsi="Times New Roman" w:cs="Times New Roman"/>
                <w:lang w:eastAsia="ru-RU" w:bidi="ru-RU"/>
              </w:rPr>
              <w:t xml:space="preserve"> </w:t>
            </w:r>
            <w:r w:rsidRPr="00653277">
              <w:rPr>
                <w:rFonts w:ascii="Times New Roman" w:eastAsia="Times New Roman" w:hAnsi="Times New Roman" w:cs="Times New Roman"/>
                <w:lang w:val="ru-RU" w:eastAsia="ru-RU" w:bidi="ru-RU"/>
              </w:rPr>
              <w:t>дейін</w:t>
            </w:r>
            <w:r w:rsidRPr="00653277">
              <w:rPr>
                <w:rFonts w:ascii="Times New Roman" w:eastAsia="Times New Roman" w:hAnsi="Times New Roman" w:cs="Times New Roman"/>
                <w:lang w:eastAsia="ru-RU" w:bidi="ru-RU"/>
              </w:rPr>
              <w:t>.</w:t>
            </w:r>
          </w:p>
        </w:tc>
      </w:tr>
      <w:tr w:rsidR="002F7FE4" w:rsidRPr="00B63E87" w:rsidTr="00653277">
        <w:trPr>
          <w:trHeight w:val="827"/>
        </w:trPr>
        <w:tc>
          <w:tcPr>
            <w:tcW w:w="830" w:type="dxa"/>
          </w:tcPr>
          <w:p w:rsidR="002F7FE4" w:rsidRPr="00653277" w:rsidRDefault="002F7FE4" w:rsidP="002F7FE4">
            <w:pPr>
              <w:spacing w:before="6"/>
              <w:rPr>
                <w:rFonts w:ascii="Times New Roman" w:eastAsia="Times New Roman" w:hAnsi="Times New Roman" w:cs="Times New Roman"/>
                <w:b/>
                <w:lang w:eastAsia="ru-RU" w:bidi="ru-RU"/>
              </w:rPr>
            </w:pPr>
          </w:p>
          <w:p w:rsidR="002F7FE4" w:rsidRPr="00B63E87" w:rsidRDefault="002F7FE4" w:rsidP="002F7FE4">
            <w:pPr>
              <w:ind w:right="309"/>
              <w:jc w:val="right"/>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5</w:t>
            </w:r>
          </w:p>
        </w:tc>
        <w:tc>
          <w:tcPr>
            <w:tcW w:w="1796" w:type="dxa"/>
          </w:tcPr>
          <w:p w:rsidR="002F7FE4" w:rsidRPr="00B63E87" w:rsidRDefault="002F7FE4" w:rsidP="002F7FE4">
            <w:pPr>
              <w:spacing w:before="6"/>
              <w:rPr>
                <w:rFonts w:ascii="Times New Roman" w:eastAsia="Times New Roman" w:hAnsi="Times New Roman" w:cs="Times New Roman"/>
                <w:b/>
                <w:lang w:eastAsia="ru-RU" w:bidi="ru-RU"/>
              </w:rPr>
            </w:pPr>
          </w:p>
          <w:p w:rsidR="002F7FE4" w:rsidRPr="00B63E87" w:rsidRDefault="00653277" w:rsidP="002F7FE4">
            <w:pPr>
              <w:ind w:right="248"/>
              <w:rPr>
                <w:rFonts w:ascii="Times New Roman" w:eastAsia="Times New Roman" w:hAnsi="Times New Roman" w:cs="Times New Roman"/>
                <w:lang w:eastAsia="ru-RU" w:bidi="ru-RU"/>
              </w:rPr>
            </w:pPr>
            <w:r w:rsidRPr="00653277">
              <w:rPr>
                <w:rFonts w:ascii="Times New Roman" w:eastAsia="Times New Roman" w:hAnsi="Times New Roman" w:cs="Times New Roman"/>
                <w:lang w:eastAsia="ru-RU" w:bidi="ru-RU"/>
              </w:rPr>
              <w:t>Өте жиі</w:t>
            </w:r>
          </w:p>
        </w:tc>
        <w:tc>
          <w:tcPr>
            <w:tcW w:w="4063" w:type="dxa"/>
          </w:tcPr>
          <w:p w:rsidR="00653277" w:rsidRPr="00653277" w:rsidRDefault="00653277" w:rsidP="00653277">
            <w:pPr>
              <w:spacing w:line="260" w:lineRule="exact"/>
              <w:ind w:left="108"/>
              <w:rPr>
                <w:rFonts w:ascii="Times New Roman" w:eastAsia="Times New Roman" w:hAnsi="Times New Roman" w:cs="Times New Roman"/>
                <w:lang w:val="ru-RU" w:eastAsia="ru-RU" w:bidi="ru-RU"/>
              </w:rPr>
            </w:pPr>
            <w:r w:rsidRPr="00653277">
              <w:rPr>
                <w:rFonts w:ascii="Times New Roman" w:eastAsia="Times New Roman" w:hAnsi="Times New Roman" w:cs="Times New Roman"/>
                <w:lang w:val="ru-RU" w:eastAsia="ru-RU" w:bidi="ru-RU"/>
              </w:rPr>
              <w:t>Оқиға тіркелді</w:t>
            </w:r>
          </w:p>
          <w:p w:rsidR="002F7FE4" w:rsidRPr="00B63E87" w:rsidRDefault="00653277" w:rsidP="00653277">
            <w:pPr>
              <w:spacing w:line="270" w:lineRule="atLeast"/>
              <w:ind w:left="108" w:right="842"/>
              <w:rPr>
                <w:rFonts w:ascii="Times New Roman" w:eastAsia="Times New Roman" w:hAnsi="Times New Roman" w:cs="Times New Roman"/>
                <w:lang w:val="ru-RU" w:eastAsia="ru-RU" w:bidi="ru-RU"/>
              </w:rPr>
            </w:pPr>
            <w:r w:rsidRPr="00653277">
              <w:rPr>
                <w:rFonts w:ascii="Times New Roman" w:eastAsia="Times New Roman" w:hAnsi="Times New Roman" w:cs="Times New Roman"/>
                <w:lang w:val="ru-RU" w:eastAsia="ru-RU" w:bidi="ru-RU"/>
              </w:rPr>
              <w:t>соңғы алты ай ішінде бірнеше рет.</w:t>
            </w:r>
          </w:p>
        </w:tc>
        <w:tc>
          <w:tcPr>
            <w:tcW w:w="2958" w:type="dxa"/>
          </w:tcPr>
          <w:p w:rsidR="00653277" w:rsidRPr="00653277" w:rsidRDefault="00653277" w:rsidP="00653277">
            <w:pPr>
              <w:spacing w:line="260" w:lineRule="exact"/>
              <w:ind w:left="170"/>
              <w:rPr>
                <w:rFonts w:ascii="Times New Roman" w:eastAsia="Times New Roman" w:hAnsi="Times New Roman" w:cs="Times New Roman"/>
                <w:lang w:val="ru-RU" w:eastAsia="ru-RU" w:bidi="ru-RU"/>
              </w:rPr>
            </w:pPr>
            <w:r w:rsidRPr="00653277">
              <w:rPr>
                <w:rFonts w:ascii="Times New Roman" w:eastAsia="Times New Roman" w:hAnsi="Times New Roman" w:cs="Times New Roman"/>
                <w:lang w:val="ru-RU" w:eastAsia="ru-RU" w:bidi="ru-RU"/>
              </w:rPr>
              <w:t>Іске асыру ықтималдығы</w:t>
            </w:r>
          </w:p>
          <w:p w:rsidR="002F7FE4" w:rsidRPr="00B63E87" w:rsidRDefault="00653277" w:rsidP="00653277">
            <w:pPr>
              <w:spacing w:line="270" w:lineRule="atLeast"/>
              <w:ind w:left="110" w:right="139"/>
              <w:rPr>
                <w:rFonts w:ascii="Times New Roman" w:eastAsia="Times New Roman" w:hAnsi="Times New Roman" w:cs="Times New Roman"/>
                <w:lang w:val="ru-RU" w:eastAsia="ru-RU" w:bidi="ru-RU"/>
              </w:rPr>
            </w:pPr>
            <w:r w:rsidRPr="00653277">
              <w:rPr>
                <w:rFonts w:ascii="Times New Roman" w:eastAsia="Times New Roman" w:hAnsi="Times New Roman" w:cs="Times New Roman"/>
                <w:lang w:val="ru-RU" w:eastAsia="ru-RU" w:bidi="ru-RU"/>
              </w:rPr>
              <w:t>оқиғалар өте жоғары 50% - дан 100% - ға дейін.</w:t>
            </w:r>
          </w:p>
        </w:tc>
      </w:tr>
    </w:tbl>
    <w:p w:rsidR="002F65CC" w:rsidRPr="00B63E87" w:rsidRDefault="002F65CC" w:rsidP="002F65CC">
      <w:pPr>
        <w:jc w:val="center"/>
        <w:rPr>
          <w:rFonts w:ascii="Times New Roman" w:eastAsia="Times New Roman" w:hAnsi="Times New Roman" w:cs="Times New Roman"/>
          <w:b/>
          <w:bCs/>
          <w:sz w:val="24"/>
          <w:szCs w:val="24"/>
          <w:lang w:eastAsia="ru-RU" w:bidi="ru-RU"/>
        </w:rPr>
      </w:pPr>
      <w:bookmarkStart w:id="23" w:name="_Toc64127413"/>
      <w:bookmarkStart w:id="24" w:name="_Toc64128940"/>
      <w:bookmarkStart w:id="25" w:name="_Toc64129006"/>
      <w:bookmarkStart w:id="26" w:name="_Toc64129176"/>
      <w:bookmarkStart w:id="27" w:name="_Toc64129293"/>
      <w:bookmarkStart w:id="28" w:name="_Toc64129490"/>
    </w:p>
    <w:p w:rsidR="00B63E87" w:rsidRDefault="00B63E87" w:rsidP="002F65CC">
      <w:pPr>
        <w:jc w:val="center"/>
        <w:rPr>
          <w:rFonts w:ascii="Times New Roman" w:eastAsia="Times New Roman" w:hAnsi="Times New Roman" w:cs="Times New Roman"/>
          <w:b/>
          <w:bCs/>
          <w:sz w:val="24"/>
          <w:szCs w:val="24"/>
          <w:lang w:val="kk-KZ" w:eastAsia="ru-RU" w:bidi="ru-RU"/>
        </w:rPr>
      </w:pPr>
    </w:p>
    <w:p w:rsidR="00643802" w:rsidRDefault="00643802" w:rsidP="00653277">
      <w:pPr>
        <w:rPr>
          <w:rFonts w:ascii="Times New Roman" w:eastAsia="Times New Roman" w:hAnsi="Times New Roman" w:cs="Times New Roman"/>
          <w:b/>
          <w:bCs/>
          <w:sz w:val="24"/>
          <w:szCs w:val="24"/>
          <w:lang w:val="kk-KZ" w:eastAsia="ru-RU" w:bidi="ru-RU"/>
        </w:rPr>
      </w:pPr>
    </w:p>
    <w:bookmarkEnd w:id="23"/>
    <w:bookmarkEnd w:id="24"/>
    <w:bookmarkEnd w:id="25"/>
    <w:bookmarkEnd w:id="26"/>
    <w:bookmarkEnd w:id="27"/>
    <w:bookmarkEnd w:id="28"/>
    <w:p w:rsidR="003F5F5B" w:rsidRDefault="00653277" w:rsidP="003F5F5B">
      <w:pPr>
        <w:widowControl w:val="0"/>
        <w:autoSpaceDE w:val="0"/>
        <w:autoSpaceDN w:val="0"/>
        <w:spacing w:before="77"/>
        <w:jc w:val="center"/>
        <w:outlineLvl w:val="0"/>
        <w:rPr>
          <w:rFonts w:ascii="Times New Roman" w:eastAsia="Times New Roman" w:hAnsi="Times New Roman" w:cs="Times New Roman"/>
          <w:b/>
          <w:bCs/>
          <w:sz w:val="24"/>
          <w:szCs w:val="24"/>
          <w:lang w:eastAsia="ru-RU" w:bidi="ru-RU"/>
        </w:rPr>
      </w:pPr>
      <w:r w:rsidRPr="00653277">
        <w:rPr>
          <w:rFonts w:ascii="Times New Roman" w:eastAsia="Times New Roman" w:hAnsi="Times New Roman" w:cs="Times New Roman"/>
          <w:b/>
          <w:bCs/>
          <w:sz w:val="24"/>
          <w:szCs w:val="24"/>
          <w:lang w:eastAsia="ru-RU" w:bidi="ru-RU"/>
        </w:rPr>
        <w:t>Тәуекелдердің әсерін бағалау критерийлері</w:t>
      </w:r>
    </w:p>
    <w:p w:rsidR="00653277" w:rsidRPr="00B63E87" w:rsidRDefault="00653277" w:rsidP="003F5F5B">
      <w:pPr>
        <w:widowControl w:val="0"/>
        <w:autoSpaceDE w:val="0"/>
        <w:autoSpaceDN w:val="0"/>
        <w:spacing w:before="77"/>
        <w:jc w:val="center"/>
        <w:outlineLvl w:val="0"/>
        <w:rPr>
          <w:rFonts w:ascii="Times New Roman" w:eastAsia="Times New Roman" w:hAnsi="Times New Roman" w:cs="Times New Roman"/>
          <w:b/>
          <w:bCs/>
          <w:sz w:val="24"/>
          <w:szCs w:val="24"/>
          <w:lang w:eastAsia="ru-RU" w:bidi="ru-RU"/>
        </w:rPr>
      </w:pPr>
    </w:p>
    <w:tbl>
      <w:tblPr>
        <w:tblStyle w:val="TableNormal1"/>
        <w:tblpPr w:leftFromText="180" w:rightFromText="180"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2015"/>
        <w:gridCol w:w="1843"/>
        <w:gridCol w:w="5102"/>
      </w:tblGrid>
      <w:tr w:rsidR="003F5F5B" w:rsidRPr="00B63E87" w:rsidTr="002451FE">
        <w:trPr>
          <w:trHeight w:val="810"/>
        </w:trPr>
        <w:tc>
          <w:tcPr>
            <w:tcW w:w="821" w:type="dxa"/>
          </w:tcPr>
          <w:p w:rsidR="003F5F5B" w:rsidRPr="00B63E87" w:rsidRDefault="003F5F5B" w:rsidP="002451FE">
            <w:pPr>
              <w:spacing w:before="10"/>
              <w:rPr>
                <w:rFonts w:ascii="Times New Roman" w:eastAsia="Times New Roman" w:hAnsi="Times New Roman" w:cs="Times New Roman"/>
                <w:b/>
                <w:lang w:val="ru-RU" w:eastAsia="ru-RU" w:bidi="ru-RU"/>
              </w:rPr>
            </w:pPr>
          </w:p>
          <w:p w:rsidR="003F5F5B" w:rsidRPr="00B63E87" w:rsidRDefault="003F5F5B" w:rsidP="002451FE">
            <w:pPr>
              <w:ind w:left="90" w:right="133"/>
              <w:jc w:val="center"/>
              <w:rPr>
                <w:rFonts w:ascii="Times New Roman" w:eastAsia="Times New Roman" w:hAnsi="Times New Roman" w:cs="Times New Roman"/>
                <w:b/>
                <w:lang w:eastAsia="ru-RU" w:bidi="ru-RU"/>
              </w:rPr>
            </w:pPr>
            <w:r w:rsidRPr="00B63E87">
              <w:rPr>
                <w:rFonts w:ascii="Times New Roman" w:eastAsia="Times New Roman" w:hAnsi="Times New Roman" w:cs="Times New Roman"/>
                <w:b/>
                <w:lang w:eastAsia="ru-RU" w:bidi="ru-RU"/>
              </w:rPr>
              <w:t>Балл</w:t>
            </w:r>
          </w:p>
        </w:tc>
        <w:tc>
          <w:tcPr>
            <w:tcW w:w="2015" w:type="dxa"/>
          </w:tcPr>
          <w:p w:rsidR="003F5F5B" w:rsidRPr="00B63E87" w:rsidRDefault="003F5F5B" w:rsidP="002451FE">
            <w:pPr>
              <w:spacing w:before="10"/>
              <w:rPr>
                <w:rFonts w:ascii="Times New Roman" w:eastAsia="Times New Roman" w:hAnsi="Times New Roman" w:cs="Times New Roman"/>
                <w:b/>
                <w:lang w:eastAsia="ru-RU" w:bidi="ru-RU"/>
              </w:rPr>
            </w:pPr>
          </w:p>
          <w:p w:rsidR="003F5F5B" w:rsidRPr="00B63E87" w:rsidRDefault="001F2DF9" w:rsidP="002451FE">
            <w:pPr>
              <w:ind w:left="102" w:right="95"/>
              <w:jc w:val="center"/>
              <w:rPr>
                <w:rFonts w:ascii="Times New Roman" w:eastAsia="Times New Roman" w:hAnsi="Times New Roman" w:cs="Times New Roman"/>
                <w:b/>
                <w:lang w:eastAsia="ru-RU" w:bidi="ru-RU"/>
              </w:rPr>
            </w:pPr>
            <w:r w:rsidRPr="001F2DF9">
              <w:rPr>
                <w:rFonts w:ascii="Times New Roman" w:eastAsia="Times New Roman" w:hAnsi="Times New Roman" w:cs="Times New Roman"/>
                <w:b/>
                <w:lang w:eastAsia="ru-RU" w:bidi="ru-RU"/>
              </w:rPr>
              <w:t>Әсер ету дәрежесі</w:t>
            </w:r>
          </w:p>
        </w:tc>
        <w:tc>
          <w:tcPr>
            <w:tcW w:w="1843" w:type="dxa"/>
          </w:tcPr>
          <w:p w:rsidR="003F5F5B" w:rsidRPr="00B63E87" w:rsidRDefault="003F5F5B" w:rsidP="002451FE">
            <w:pPr>
              <w:spacing w:before="2" w:line="276" w:lineRule="exact"/>
              <w:ind w:right="332"/>
              <w:rPr>
                <w:rFonts w:ascii="Times New Roman" w:eastAsia="Times New Roman" w:hAnsi="Times New Roman" w:cs="Times New Roman"/>
                <w:b/>
                <w:lang w:eastAsia="ru-RU" w:bidi="ru-RU"/>
              </w:rPr>
            </w:pPr>
          </w:p>
          <w:p w:rsidR="003F5F5B" w:rsidRPr="00B63E87" w:rsidRDefault="001F2DF9" w:rsidP="002451FE">
            <w:pPr>
              <w:spacing w:before="2" w:line="276" w:lineRule="exact"/>
              <w:ind w:right="332"/>
              <w:rPr>
                <w:rFonts w:ascii="Times New Roman" w:eastAsia="Times New Roman" w:hAnsi="Times New Roman" w:cs="Times New Roman"/>
                <w:b/>
                <w:lang w:eastAsia="ru-RU" w:bidi="ru-RU"/>
              </w:rPr>
            </w:pPr>
            <w:r w:rsidRPr="001F2DF9">
              <w:rPr>
                <w:rFonts w:ascii="Times New Roman" w:eastAsia="Times New Roman" w:hAnsi="Times New Roman" w:cs="Times New Roman"/>
                <w:b/>
                <w:lang w:eastAsia="ru-RU" w:bidi="ru-RU"/>
              </w:rPr>
              <w:t>Салдардың жалпы сипаттамасы</w:t>
            </w:r>
          </w:p>
        </w:tc>
        <w:tc>
          <w:tcPr>
            <w:tcW w:w="5102" w:type="dxa"/>
          </w:tcPr>
          <w:p w:rsidR="003F5F5B" w:rsidRPr="00B63E87" w:rsidRDefault="003F5F5B" w:rsidP="002451FE">
            <w:pPr>
              <w:rPr>
                <w:rFonts w:ascii="Times New Roman" w:eastAsia="Times New Roman" w:hAnsi="Times New Roman" w:cs="Times New Roman"/>
                <w:b/>
                <w:lang w:eastAsia="ru-RU" w:bidi="ru-RU"/>
              </w:rPr>
            </w:pPr>
          </w:p>
          <w:p w:rsidR="003F5F5B" w:rsidRPr="00B63E87" w:rsidRDefault="001F2DF9" w:rsidP="002451FE">
            <w:pPr>
              <w:ind w:left="139"/>
              <w:rPr>
                <w:rFonts w:ascii="Times New Roman" w:eastAsia="Times New Roman" w:hAnsi="Times New Roman" w:cs="Times New Roman"/>
                <w:b/>
                <w:lang w:eastAsia="ru-RU" w:bidi="ru-RU"/>
              </w:rPr>
            </w:pPr>
            <w:r w:rsidRPr="001F2DF9">
              <w:rPr>
                <w:rFonts w:ascii="Times New Roman" w:eastAsia="Times New Roman" w:hAnsi="Times New Roman" w:cs="Times New Roman"/>
                <w:b/>
                <w:lang w:eastAsia="ru-RU" w:bidi="ru-RU"/>
              </w:rPr>
              <w:t>Сәйкестік / сәйкестік</w:t>
            </w:r>
          </w:p>
        </w:tc>
      </w:tr>
      <w:tr w:rsidR="003F5F5B" w:rsidRPr="00B63E87" w:rsidTr="002451FE">
        <w:trPr>
          <w:trHeight w:val="2207"/>
        </w:trPr>
        <w:tc>
          <w:tcPr>
            <w:tcW w:w="821" w:type="dxa"/>
          </w:tcPr>
          <w:p w:rsidR="003F5F5B" w:rsidRPr="00B63E87" w:rsidRDefault="003F5F5B" w:rsidP="002451FE">
            <w:pPr>
              <w:ind w:left="9"/>
              <w:jc w:val="center"/>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1</w:t>
            </w:r>
          </w:p>
        </w:tc>
        <w:tc>
          <w:tcPr>
            <w:tcW w:w="2015" w:type="dxa"/>
          </w:tcPr>
          <w:p w:rsidR="003F5F5B" w:rsidRPr="00B63E87" w:rsidRDefault="001F2DF9" w:rsidP="002451FE">
            <w:pPr>
              <w:ind w:left="100" w:right="95"/>
              <w:jc w:val="center"/>
              <w:rPr>
                <w:rFonts w:ascii="Times New Roman" w:eastAsia="Times New Roman" w:hAnsi="Times New Roman" w:cs="Times New Roman"/>
                <w:lang w:eastAsia="ru-RU" w:bidi="ru-RU"/>
              </w:rPr>
            </w:pPr>
            <w:r w:rsidRPr="001F2DF9">
              <w:rPr>
                <w:rFonts w:ascii="Times New Roman" w:eastAsia="Times New Roman" w:hAnsi="Times New Roman" w:cs="Times New Roman"/>
                <w:lang w:eastAsia="ru-RU" w:bidi="ru-RU"/>
              </w:rPr>
              <w:t>Елеусіз</w:t>
            </w:r>
          </w:p>
        </w:tc>
        <w:tc>
          <w:tcPr>
            <w:tcW w:w="1843" w:type="dxa"/>
          </w:tcPr>
          <w:p w:rsidR="003F5F5B" w:rsidRPr="001F2DF9" w:rsidRDefault="001F2DF9" w:rsidP="002451FE">
            <w:pPr>
              <w:ind w:left="136" w:right="95"/>
              <w:jc w:val="both"/>
              <w:rPr>
                <w:rFonts w:ascii="Times New Roman" w:eastAsia="Times New Roman" w:hAnsi="Times New Roman" w:cs="Times New Roman"/>
                <w:lang w:eastAsia="ru-RU" w:bidi="ru-RU"/>
              </w:rPr>
            </w:pPr>
            <w:r w:rsidRPr="001F2DF9">
              <w:rPr>
                <w:rFonts w:ascii="Times New Roman" w:eastAsia="Times New Roman" w:hAnsi="Times New Roman" w:cs="Times New Roman"/>
                <w:lang w:val="ru-RU" w:eastAsia="ru-RU" w:bidi="ru-RU"/>
              </w:rPr>
              <w:t>Тәуекел</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іске</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асырылған</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жағдайда</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қандай</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да</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бір</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теріс</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салдардың</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болмауы</w:t>
            </w:r>
          </w:p>
        </w:tc>
        <w:tc>
          <w:tcPr>
            <w:tcW w:w="5102" w:type="dxa"/>
          </w:tcPr>
          <w:p w:rsidR="001F2DF9" w:rsidRPr="001F2DF9" w:rsidRDefault="001F2DF9" w:rsidP="001F2DF9">
            <w:pPr>
              <w:spacing w:line="264" w:lineRule="exact"/>
              <w:ind w:right="140"/>
              <w:jc w:val="both"/>
              <w:rPr>
                <w:rFonts w:ascii="Times New Roman" w:eastAsia="Times New Roman" w:hAnsi="Times New Roman" w:cs="Times New Roman"/>
                <w:lang w:eastAsia="ru-RU" w:bidi="ru-RU"/>
              </w:rPr>
            </w:pPr>
            <w:r w:rsidRPr="001F2DF9">
              <w:rPr>
                <w:rFonts w:ascii="Times New Roman" w:eastAsia="Times New Roman" w:hAnsi="Times New Roman" w:cs="Times New Roman"/>
                <w:lang w:val="ru-RU" w:eastAsia="ru-RU" w:bidi="ru-RU"/>
              </w:rPr>
              <w:t>Реттеу</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талаптарын</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елеусіз</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бұзу</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талдау</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объектісінің</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қызметкерлерін</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әкімшілік</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және</w:t>
            </w:r>
            <w:r w:rsidRPr="001F2DF9">
              <w:rPr>
                <w:rFonts w:ascii="Times New Roman" w:eastAsia="Times New Roman" w:hAnsi="Times New Roman" w:cs="Times New Roman"/>
                <w:lang w:eastAsia="ru-RU" w:bidi="ru-RU"/>
              </w:rPr>
              <w:t>/</w:t>
            </w:r>
            <w:r w:rsidRPr="001F2DF9">
              <w:rPr>
                <w:rFonts w:ascii="Times New Roman" w:eastAsia="Times New Roman" w:hAnsi="Times New Roman" w:cs="Times New Roman"/>
                <w:lang w:val="ru-RU" w:eastAsia="ru-RU" w:bidi="ru-RU"/>
              </w:rPr>
              <w:t>немесе</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өзге</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де</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жауапкершілікке</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тарту</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үшін</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негіздердің</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болмауы</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талдау</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объектісіне</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қатысты</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айыппұлдардың</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өсімпұлдардың</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тұрақсыздық</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айыбының</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және</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басқа</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да</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қаржылық</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бұзушылықтардың</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болмауы</w:t>
            </w:r>
            <w:r w:rsidRPr="001F2DF9">
              <w:rPr>
                <w:rFonts w:ascii="Times New Roman" w:eastAsia="Times New Roman" w:hAnsi="Times New Roman" w:cs="Times New Roman"/>
                <w:lang w:eastAsia="ru-RU" w:bidi="ru-RU"/>
              </w:rPr>
              <w:t>.</w:t>
            </w:r>
          </w:p>
          <w:p w:rsidR="003F5F5B" w:rsidRPr="00B63E87" w:rsidRDefault="001F2DF9" w:rsidP="001F2DF9">
            <w:pPr>
              <w:spacing w:line="264" w:lineRule="exact"/>
              <w:ind w:right="140"/>
              <w:jc w:val="both"/>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Жеке және заңды тұлғалардың құқықтары мен мүдделерін бұзудың болмауы.</w:t>
            </w:r>
          </w:p>
        </w:tc>
      </w:tr>
      <w:tr w:rsidR="003F5F5B" w:rsidRPr="00B63E87" w:rsidTr="002451FE">
        <w:trPr>
          <w:trHeight w:val="2759"/>
        </w:trPr>
        <w:tc>
          <w:tcPr>
            <w:tcW w:w="821" w:type="dxa"/>
          </w:tcPr>
          <w:p w:rsidR="003F5F5B" w:rsidRPr="00B63E87" w:rsidRDefault="003F5F5B" w:rsidP="002451FE">
            <w:pPr>
              <w:ind w:left="9"/>
              <w:jc w:val="center"/>
              <w:rPr>
                <w:rFonts w:ascii="Times New Roman" w:eastAsia="Times New Roman" w:hAnsi="Times New Roman" w:cs="Times New Roman"/>
                <w:lang w:eastAsia="ru-RU" w:bidi="ru-RU"/>
              </w:rPr>
            </w:pPr>
            <w:r w:rsidRPr="00B63E87">
              <w:rPr>
                <w:rFonts w:ascii="Times New Roman" w:eastAsia="Times New Roman" w:hAnsi="Times New Roman" w:cs="Times New Roman"/>
                <w:lang w:eastAsia="ru-RU" w:bidi="ru-RU"/>
              </w:rPr>
              <w:t>2</w:t>
            </w:r>
          </w:p>
        </w:tc>
        <w:tc>
          <w:tcPr>
            <w:tcW w:w="2015" w:type="dxa"/>
          </w:tcPr>
          <w:p w:rsidR="003F5F5B" w:rsidRPr="00B63E87" w:rsidRDefault="001F2DF9" w:rsidP="002451FE">
            <w:pPr>
              <w:ind w:left="98" w:right="95"/>
              <w:jc w:val="center"/>
              <w:rPr>
                <w:rFonts w:ascii="Times New Roman" w:eastAsia="Times New Roman" w:hAnsi="Times New Roman" w:cs="Times New Roman"/>
                <w:lang w:eastAsia="ru-RU" w:bidi="ru-RU"/>
              </w:rPr>
            </w:pPr>
            <w:r w:rsidRPr="001F2DF9">
              <w:rPr>
                <w:rFonts w:ascii="Times New Roman" w:eastAsia="Times New Roman" w:hAnsi="Times New Roman" w:cs="Times New Roman"/>
                <w:lang w:eastAsia="ru-RU" w:bidi="ru-RU"/>
              </w:rPr>
              <w:t>Көрнекті</w:t>
            </w:r>
          </w:p>
        </w:tc>
        <w:tc>
          <w:tcPr>
            <w:tcW w:w="1843" w:type="dxa"/>
          </w:tcPr>
          <w:p w:rsidR="001F2DF9" w:rsidRPr="001F2DF9" w:rsidRDefault="001F2DF9" w:rsidP="001F2DF9">
            <w:pPr>
              <w:tabs>
                <w:tab w:val="left" w:pos="2099"/>
              </w:tabs>
              <w:ind w:left="105"/>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Салдары</w:t>
            </w:r>
          </w:p>
          <w:p w:rsidR="003F5F5B" w:rsidRPr="00B63E87" w:rsidRDefault="001F2DF9" w:rsidP="001F2DF9">
            <w:pPr>
              <w:tabs>
                <w:tab w:val="left" w:pos="1749"/>
              </w:tabs>
              <w:ind w:left="105" w:right="95"/>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тәуекелді іске асыру маңызды емес</w:t>
            </w:r>
          </w:p>
        </w:tc>
        <w:tc>
          <w:tcPr>
            <w:tcW w:w="5102" w:type="dxa"/>
          </w:tcPr>
          <w:p w:rsidR="003F5F5B" w:rsidRPr="00B63E87" w:rsidRDefault="001F2DF9" w:rsidP="002451FE">
            <w:pPr>
              <w:tabs>
                <w:tab w:val="left" w:pos="1142"/>
                <w:tab w:val="left" w:pos="1278"/>
                <w:tab w:val="left" w:pos="1751"/>
                <w:tab w:val="left" w:pos="2289"/>
              </w:tabs>
              <w:ind w:left="105" w:right="96"/>
              <w:jc w:val="both"/>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Реттеуші талаптардың шамалы бұзылуы. Талдау объектісінің қызметкерлерінен айыппұлдарды өндіріп алу мүмкіндігі туралы ескертулер. айыппұлдарды, өсімпұлдарды, тұрақсыздықтарды өндіріп алу мүмкіндігі туралы ескерту алу және талдау объектісіне қатысты басқа да қаржылық бұзушылықтарды анықтау.</w:t>
            </w:r>
          </w:p>
        </w:tc>
      </w:tr>
      <w:tr w:rsidR="003F5F5B" w:rsidRPr="00B63E87" w:rsidTr="002451FE">
        <w:trPr>
          <w:trHeight w:val="2759"/>
        </w:trPr>
        <w:tc>
          <w:tcPr>
            <w:tcW w:w="821" w:type="dxa"/>
          </w:tcPr>
          <w:p w:rsidR="003F5F5B" w:rsidRPr="00B63E87" w:rsidRDefault="003F5F5B" w:rsidP="002451FE">
            <w:pPr>
              <w:ind w:left="9"/>
              <w:jc w:val="center"/>
              <w:rPr>
                <w:rFonts w:ascii="Times New Roman" w:eastAsia="Times New Roman" w:hAnsi="Times New Roman" w:cs="Times New Roman"/>
                <w:lang w:val="ru-RU" w:eastAsia="ru-RU" w:bidi="ru-RU"/>
              </w:rPr>
            </w:pPr>
            <w:r w:rsidRPr="00B63E87">
              <w:rPr>
                <w:rFonts w:ascii="Times New Roman" w:eastAsia="Times New Roman" w:hAnsi="Times New Roman" w:cs="Times New Roman"/>
                <w:lang w:val="ru-RU" w:eastAsia="ru-RU" w:bidi="ru-RU"/>
              </w:rPr>
              <w:t>3</w:t>
            </w:r>
          </w:p>
        </w:tc>
        <w:tc>
          <w:tcPr>
            <w:tcW w:w="2015" w:type="dxa"/>
          </w:tcPr>
          <w:p w:rsidR="003F5F5B" w:rsidRPr="00B63E87" w:rsidRDefault="001F2DF9" w:rsidP="002451FE">
            <w:pPr>
              <w:ind w:left="98" w:right="95"/>
              <w:jc w:val="center"/>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Ірі</w:t>
            </w:r>
          </w:p>
        </w:tc>
        <w:tc>
          <w:tcPr>
            <w:tcW w:w="1843" w:type="dxa"/>
          </w:tcPr>
          <w:p w:rsidR="001F2DF9" w:rsidRPr="001F2DF9" w:rsidRDefault="001F2DF9" w:rsidP="001F2DF9">
            <w:pPr>
              <w:tabs>
                <w:tab w:val="left" w:pos="2099"/>
              </w:tabs>
              <w:jc w:val="both"/>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Салдары</w:t>
            </w:r>
          </w:p>
          <w:p w:rsidR="003F5F5B" w:rsidRPr="00B63E87" w:rsidRDefault="001F2DF9" w:rsidP="001F2DF9">
            <w:pPr>
              <w:tabs>
                <w:tab w:val="left" w:pos="1826"/>
              </w:tabs>
              <w:ind w:left="105" w:right="95"/>
              <w:jc w:val="both"/>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тәуекелді жүзеге асыру айтарлықтай, бірақ толығымен түзетілуі мүмкін</w:t>
            </w:r>
          </w:p>
        </w:tc>
        <w:tc>
          <w:tcPr>
            <w:tcW w:w="5102" w:type="dxa"/>
          </w:tcPr>
          <w:p w:rsidR="001F2DF9" w:rsidRPr="001F2DF9" w:rsidRDefault="001F2DF9" w:rsidP="001F2DF9">
            <w:pPr>
              <w:tabs>
                <w:tab w:val="left" w:pos="1053"/>
                <w:tab w:val="left" w:pos="1290"/>
                <w:tab w:val="left" w:pos="1602"/>
                <w:tab w:val="left" w:pos="1698"/>
                <w:tab w:val="left" w:pos="1751"/>
                <w:tab w:val="left" w:pos="2291"/>
              </w:tabs>
              <w:spacing w:before="128"/>
              <w:ind w:left="105" w:right="96"/>
              <w:jc w:val="both"/>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Айыппұлдар, өсімпұлдар, тұрақсыздық айыбы және басқа да қаржылық бұзушылықтарға әкелуі мүмкін реттеуші талаптарды бірнеше рет бұзу. Талдау объектілерінің қызметкерлерінен айыппұлдарды өндіріп алу.</w:t>
            </w:r>
          </w:p>
          <w:p w:rsidR="003F5F5B" w:rsidRPr="00B63E87" w:rsidRDefault="001F2DF9" w:rsidP="001F2DF9">
            <w:pPr>
              <w:tabs>
                <w:tab w:val="left" w:pos="1053"/>
                <w:tab w:val="left" w:pos="1290"/>
                <w:tab w:val="left" w:pos="1602"/>
                <w:tab w:val="left" w:pos="1698"/>
                <w:tab w:val="left" w:pos="1751"/>
                <w:tab w:val="left" w:pos="2291"/>
              </w:tabs>
              <w:spacing w:before="128"/>
              <w:ind w:left="105" w:right="96"/>
              <w:jc w:val="both"/>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Жеке және заңды тұлғалардың құқықтары мен мүдделерін бұзу.</w:t>
            </w:r>
          </w:p>
        </w:tc>
      </w:tr>
      <w:tr w:rsidR="003F5F5B" w:rsidRPr="00B63E87" w:rsidTr="002451FE">
        <w:trPr>
          <w:trHeight w:val="827"/>
        </w:trPr>
        <w:tc>
          <w:tcPr>
            <w:tcW w:w="821" w:type="dxa"/>
          </w:tcPr>
          <w:p w:rsidR="003F5F5B" w:rsidRPr="00B63E87" w:rsidRDefault="003F5F5B" w:rsidP="002451FE">
            <w:pPr>
              <w:spacing w:before="3"/>
              <w:rPr>
                <w:rFonts w:ascii="Times New Roman" w:eastAsia="Times New Roman" w:hAnsi="Times New Roman" w:cs="Times New Roman"/>
                <w:b/>
                <w:lang w:val="ru-RU" w:eastAsia="ru-RU" w:bidi="ru-RU"/>
              </w:rPr>
            </w:pPr>
          </w:p>
          <w:p w:rsidR="003F5F5B" w:rsidRPr="00B63E87" w:rsidRDefault="003F5F5B" w:rsidP="002451FE">
            <w:pPr>
              <w:ind w:left="9"/>
              <w:jc w:val="center"/>
              <w:rPr>
                <w:rFonts w:ascii="Times New Roman" w:eastAsia="Times New Roman" w:hAnsi="Times New Roman" w:cs="Times New Roman"/>
                <w:lang w:eastAsia="ru-RU" w:bidi="ru-RU"/>
              </w:rPr>
            </w:pPr>
            <w:r w:rsidRPr="00B63E87">
              <w:rPr>
                <w:rFonts w:ascii="Times New Roman" w:eastAsia="Times New Roman" w:hAnsi="Times New Roman" w:cs="Times New Roman"/>
                <w:b/>
                <w:lang w:eastAsia="ru-RU" w:bidi="ru-RU"/>
              </w:rPr>
              <w:t>4</w:t>
            </w:r>
          </w:p>
        </w:tc>
        <w:tc>
          <w:tcPr>
            <w:tcW w:w="2015" w:type="dxa"/>
          </w:tcPr>
          <w:p w:rsidR="003F5F5B" w:rsidRPr="00B63E87" w:rsidRDefault="003F5F5B" w:rsidP="002451FE">
            <w:pPr>
              <w:spacing w:before="3"/>
              <w:rPr>
                <w:rFonts w:ascii="Times New Roman" w:eastAsia="Times New Roman" w:hAnsi="Times New Roman" w:cs="Times New Roman"/>
                <w:b/>
                <w:lang w:eastAsia="ru-RU" w:bidi="ru-RU"/>
              </w:rPr>
            </w:pPr>
          </w:p>
          <w:p w:rsidR="003F5F5B" w:rsidRPr="00B63E87" w:rsidRDefault="001F2DF9" w:rsidP="00643802">
            <w:pPr>
              <w:ind w:left="98" w:right="95"/>
              <w:rPr>
                <w:rFonts w:ascii="Times New Roman" w:eastAsia="Times New Roman" w:hAnsi="Times New Roman" w:cs="Times New Roman"/>
                <w:lang w:eastAsia="ru-RU" w:bidi="ru-RU"/>
              </w:rPr>
            </w:pPr>
            <w:r w:rsidRPr="001F2DF9">
              <w:rPr>
                <w:rFonts w:ascii="Times New Roman" w:eastAsia="Times New Roman" w:hAnsi="Times New Roman" w:cs="Times New Roman"/>
                <w:lang w:eastAsia="ru-RU" w:bidi="ru-RU"/>
              </w:rPr>
              <w:t>Сыни</w:t>
            </w:r>
          </w:p>
        </w:tc>
        <w:tc>
          <w:tcPr>
            <w:tcW w:w="1843" w:type="dxa"/>
          </w:tcPr>
          <w:p w:rsidR="001F2DF9" w:rsidRPr="001F2DF9" w:rsidRDefault="001F2DF9" w:rsidP="001F2DF9">
            <w:pPr>
              <w:tabs>
                <w:tab w:val="left" w:pos="2099"/>
              </w:tabs>
              <w:spacing w:line="268" w:lineRule="exact"/>
              <w:ind w:left="105"/>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Салдары</w:t>
            </w:r>
          </w:p>
          <w:p w:rsidR="003F5F5B" w:rsidRPr="00B63E87" w:rsidRDefault="001F2DF9" w:rsidP="001F2DF9">
            <w:pPr>
              <w:tabs>
                <w:tab w:val="left" w:pos="1749"/>
              </w:tabs>
              <w:spacing w:line="270" w:lineRule="atLeast"/>
              <w:ind w:left="105" w:right="95"/>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тәуекелді жүзеге асыру өте маңызды, бірақ белгілі бір дәрежеде түзетілуі мүмкін</w:t>
            </w:r>
          </w:p>
        </w:tc>
        <w:tc>
          <w:tcPr>
            <w:tcW w:w="5102" w:type="dxa"/>
          </w:tcPr>
          <w:p w:rsidR="001F2DF9" w:rsidRPr="001F2DF9" w:rsidRDefault="001F2DF9" w:rsidP="001F2DF9">
            <w:pPr>
              <w:ind w:left="105" w:right="140"/>
              <w:jc w:val="both"/>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 xml:space="preserve">Реттеу талаптарын елеулі бұзу, соның салдарынан талдау объектісі айыппұлдар, өсімпұлдар, тұрақсыздық айыбы және т.б. төлеуге міндетті. </w:t>
            </w:r>
          </w:p>
          <w:p w:rsidR="003F5F5B" w:rsidRPr="00B63E87" w:rsidRDefault="001F2DF9" w:rsidP="001F2DF9">
            <w:pPr>
              <w:ind w:left="105" w:right="140"/>
              <w:jc w:val="both"/>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Жеке және заңды тұлғалардың құқықтары мен мүдделерін бұзу.</w:t>
            </w:r>
          </w:p>
        </w:tc>
      </w:tr>
      <w:tr w:rsidR="003F5F5B" w:rsidRPr="00B63E87" w:rsidTr="002451FE">
        <w:trPr>
          <w:trHeight w:val="827"/>
        </w:trPr>
        <w:tc>
          <w:tcPr>
            <w:tcW w:w="821" w:type="dxa"/>
          </w:tcPr>
          <w:p w:rsidR="003F5F5B" w:rsidRPr="00B63E87" w:rsidRDefault="003F5F5B" w:rsidP="002451FE">
            <w:pPr>
              <w:ind w:left="9"/>
              <w:jc w:val="center"/>
              <w:rPr>
                <w:rFonts w:ascii="Times New Roman" w:eastAsia="Times New Roman" w:hAnsi="Times New Roman" w:cs="Times New Roman"/>
                <w:b/>
                <w:lang w:eastAsia="ru-RU" w:bidi="ru-RU"/>
              </w:rPr>
            </w:pPr>
            <w:r w:rsidRPr="00B63E87">
              <w:rPr>
                <w:rFonts w:ascii="Times New Roman" w:eastAsia="Times New Roman" w:hAnsi="Times New Roman" w:cs="Times New Roman"/>
                <w:b/>
                <w:lang w:eastAsia="ru-RU" w:bidi="ru-RU"/>
              </w:rPr>
              <w:lastRenderedPageBreak/>
              <w:t>5</w:t>
            </w:r>
          </w:p>
        </w:tc>
        <w:tc>
          <w:tcPr>
            <w:tcW w:w="2015" w:type="dxa"/>
          </w:tcPr>
          <w:p w:rsidR="003F5F5B" w:rsidRPr="00B63E87" w:rsidRDefault="001F2DF9" w:rsidP="002451FE">
            <w:pPr>
              <w:spacing w:before="3"/>
              <w:rPr>
                <w:rFonts w:ascii="Times New Roman" w:eastAsia="Times New Roman" w:hAnsi="Times New Roman" w:cs="Times New Roman"/>
                <w:lang w:eastAsia="ru-RU" w:bidi="ru-RU"/>
              </w:rPr>
            </w:pPr>
            <w:r w:rsidRPr="001F2DF9">
              <w:rPr>
                <w:rFonts w:ascii="Times New Roman" w:eastAsia="Times New Roman" w:hAnsi="Times New Roman" w:cs="Times New Roman"/>
                <w:lang w:eastAsia="ru-RU" w:bidi="ru-RU"/>
              </w:rPr>
              <w:t>Апатты</w:t>
            </w:r>
          </w:p>
        </w:tc>
        <w:tc>
          <w:tcPr>
            <w:tcW w:w="1843" w:type="dxa"/>
          </w:tcPr>
          <w:p w:rsidR="003F5F5B" w:rsidRPr="00B63E87" w:rsidRDefault="001F2DF9" w:rsidP="002451FE">
            <w:pPr>
              <w:tabs>
                <w:tab w:val="left" w:pos="2099"/>
              </w:tabs>
              <w:spacing w:line="268" w:lineRule="exact"/>
              <w:ind w:left="105"/>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Тәуекелді</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жүзеге</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асырудың</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салдары</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өте</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маңызды</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және</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оларды</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түзету</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мүмкін</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емес</w:t>
            </w:r>
            <w:r w:rsidRPr="001F2DF9">
              <w:rPr>
                <w:rFonts w:ascii="Times New Roman" w:eastAsia="Times New Roman" w:hAnsi="Times New Roman" w:cs="Times New Roman"/>
                <w:lang w:eastAsia="ru-RU" w:bidi="ru-RU"/>
              </w:rPr>
              <w:t xml:space="preserve">. </w:t>
            </w:r>
            <w:r w:rsidRPr="001F2DF9">
              <w:rPr>
                <w:rFonts w:ascii="Times New Roman" w:eastAsia="Times New Roman" w:hAnsi="Times New Roman" w:cs="Times New Roman"/>
                <w:lang w:val="ru-RU" w:eastAsia="ru-RU" w:bidi="ru-RU"/>
              </w:rPr>
              <w:t>Тәуекелдің өтелмейтін салдары бар.</w:t>
            </w:r>
          </w:p>
        </w:tc>
        <w:tc>
          <w:tcPr>
            <w:tcW w:w="5102" w:type="dxa"/>
          </w:tcPr>
          <w:p w:rsidR="001F2DF9" w:rsidRPr="001F2DF9" w:rsidRDefault="001F2DF9" w:rsidP="001F2DF9">
            <w:pPr>
              <w:ind w:left="105" w:right="140"/>
              <w:jc w:val="both"/>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 xml:space="preserve">Реттеуші талаптардың шектен тыс бұзылуы немесе ірі айыппұлдар, өсімпұлдар, тұрақсыздық айыбы және басқа да төлемдер, сондай-ақ берілген лицензияларды кері қайтарып алуға әкеп соққан бірнеше қаржылық бұзушылықтар (болған жағдайда). Қызметкерлерді бірнеше рет әкімшілік/қылмыстық және / немесе өзге де жауапкершілікке тарту. </w:t>
            </w:r>
          </w:p>
          <w:p w:rsidR="003F5F5B" w:rsidRPr="00B63E87" w:rsidRDefault="001F2DF9" w:rsidP="001F2DF9">
            <w:pPr>
              <w:ind w:left="105" w:right="140"/>
              <w:jc w:val="both"/>
              <w:rPr>
                <w:rFonts w:ascii="Times New Roman" w:eastAsia="Times New Roman" w:hAnsi="Times New Roman" w:cs="Times New Roman"/>
                <w:lang w:val="ru-RU" w:eastAsia="ru-RU" w:bidi="ru-RU"/>
              </w:rPr>
            </w:pPr>
            <w:r w:rsidRPr="001F2DF9">
              <w:rPr>
                <w:rFonts w:ascii="Times New Roman" w:eastAsia="Times New Roman" w:hAnsi="Times New Roman" w:cs="Times New Roman"/>
                <w:lang w:val="ru-RU" w:eastAsia="ru-RU" w:bidi="ru-RU"/>
              </w:rPr>
              <w:t>Жеке және заңды тұлғалардың құқықтары мен мүдделерін бұзу.</w:t>
            </w:r>
          </w:p>
        </w:tc>
      </w:tr>
    </w:tbl>
    <w:p w:rsidR="003F5F5B" w:rsidRPr="00B63E87" w:rsidRDefault="003F5F5B" w:rsidP="003F5F5B">
      <w:pPr>
        <w:widowControl w:val="0"/>
        <w:autoSpaceDE w:val="0"/>
        <w:autoSpaceDN w:val="0"/>
        <w:spacing w:before="77"/>
        <w:jc w:val="center"/>
        <w:outlineLvl w:val="0"/>
        <w:rPr>
          <w:rFonts w:ascii="Times New Roman" w:eastAsia="Times New Roman" w:hAnsi="Times New Roman" w:cs="Times New Roman"/>
          <w:b/>
          <w:bCs/>
          <w:sz w:val="24"/>
          <w:szCs w:val="24"/>
          <w:lang w:eastAsia="ru-RU" w:bidi="ru-RU"/>
        </w:rPr>
      </w:pPr>
    </w:p>
    <w:p w:rsidR="001F2DF9" w:rsidRPr="001F2DF9" w:rsidRDefault="001F2DF9" w:rsidP="001F2DF9">
      <w:pPr>
        <w:widowControl w:val="0"/>
        <w:autoSpaceDE w:val="0"/>
        <w:autoSpaceDN w:val="0"/>
        <w:spacing w:before="1"/>
        <w:ind w:right="363" w:firstLine="709"/>
        <w:jc w:val="both"/>
        <w:rPr>
          <w:rFonts w:ascii="Times New Roman" w:eastAsia="Times New Roman" w:hAnsi="Times New Roman" w:cs="Times New Roman"/>
          <w:sz w:val="24"/>
          <w:szCs w:val="24"/>
          <w:lang w:eastAsia="ru-RU" w:bidi="ru-RU"/>
        </w:rPr>
      </w:pPr>
      <w:r w:rsidRPr="001F2DF9">
        <w:rPr>
          <w:rFonts w:ascii="Times New Roman" w:eastAsia="Times New Roman" w:hAnsi="Times New Roman" w:cs="Times New Roman"/>
          <w:sz w:val="24"/>
          <w:szCs w:val="24"/>
          <w:lang w:eastAsia="ru-RU" w:bidi="ru-RU"/>
        </w:rPr>
        <w:t>27. Тәуекелдерді бағалау қорытындылары бойынша берілген ұпайлар талдау объектісінің тәуекелдер картасын құру үшін негіз болып табылады.</w:t>
      </w:r>
    </w:p>
    <w:p w:rsidR="001F2DF9" w:rsidRPr="001F2DF9" w:rsidRDefault="001F2DF9" w:rsidP="001F2DF9">
      <w:pPr>
        <w:widowControl w:val="0"/>
        <w:autoSpaceDE w:val="0"/>
        <w:autoSpaceDN w:val="0"/>
        <w:spacing w:before="1"/>
        <w:ind w:right="363" w:firstLine="709"/>
        <w:jc w:val="both"/>
        <w:rPr>
          <w:rFonts w:ascii="Times New Roman" w:eastAsia="Times New Roman" w:hAnsi="Times New Roman" w:cs="Times New Roman"/>
          <w:sz w:val="24"/>
          <w:szCs w:val="24"/>
          <w:lang w:eastAsia="ru-RU" w:bidi="ru-RU"/>
        </w:rPr>
      </w:pPr>
      <w:r w:rsidRPr="001F2DF9">
        <w:rPr>
          <w:rFonts w:ascii="Times New Roman" w:eastAsia="Times New Roman" w:hAnsi="Times New Roman" w:cs="Times New Roman"/>
          <w:sz w:val="24"/>
          <w:szCs w:val="24"/>
          <w:lang w:eastAsia="ru-RU" w:bidi="ru-RU"/>
        </w:rPr>
        <w:t>Тәуекелдер картасы-талдау объектісінің анықталған сыбайлас жемқорлық тәуекелдеріне ұшырауының графикалық бейнесі.</w:t>
      </w:r>
    </w:p>
    <w:p w:rsidR="001F2DF9" w:rsidRPr="001F2DF9" w:rsidRDefault="001F2DF9" w:rsidP="001F2DF9">
      <w:pPr>
        <w:widowControl w:val="0"/>
        <w:autoSpaceDE w:val="0"/>
        <w:autoSpaceDN w:val="0"/>
        <w:spacing w:before="1"/>
        <w:ind w:right="363" w:firstLine="709"/>
        <w:jc w:val="both"/>
        <w:rPr>
          <w:rFonts w:ascii="Times New Roman" w:eastAsia="Times New Roman" w:hAnsi="Times New Roman" w:cs="Times New Roman"/>
          <w:sz w:val="24"/>
          <w:szCs w:val="24"/>
          <w:lang w:eastAsia="ru-RU" w:bidi="ru-RU"/>
        </w:rPr>
      </w:pPr>
      <w:r w:rsidRPr="001F2DF9">
        <w:rPr>
          <w:rFonts w:ascii="Times New Roman" w:eastAsia="Times New Roman" w:hAnsi="Times New Roman" w:cs="Times New Roman"/>
          <w:sz w:val="24"/>
          <w:szCs w:val="24"/>
          <w:lang w:eastAsia="ru-RU" w:bidi="ru-RU"/>
        </w:rPr>
        <w:t>Тәуекел картасы әртүрлі түстермен ерекшеленетін бірнеше бөлікке бөлінеді:</w:t>
      </w:r>
    </w:p>
    <w:p w:rsidR="001F2DF9" w:rsidRPr="001F2DF9" w:rsidRDefault="001F2DF9" w:rsidP="001F2DF9">
      <w:pPr>
        <w:widowControl w:val="0"/>
        <w:autoSpaceDE w:val="0"/>
        <w:autoSpaceDN w:val="0"/>
        <w:spacing w:before="1"/>
        <w:ind w:right="363" w:firstLine="709"/>
        <w:jc w:val="both"/>
        <w:rPr>
          <w:rFonts w:ascii="Times New Roman" w:eastAsia="Times New Roman" w:hAnsi="Times New Roman" w:cs="Times New Roman"/>
          <w:sz w:val="24"/>
          <w:szCs w:val="24"/>
          <w:lang w:eastAsia="ru-RU" w:bidi="ru-RU"/>
        </w:rPr>
      </w:pPr>
      <w:r w:rsidRPr="001F2DF9">
        <w:rPr>
          <w:rFonts w:ascii="Times New Roman" w:eastAsia="Times New Roman" w:hAnsi="Times New Roman" w:cs="Times New Roman"/>
          <w:sz w:val="24"/>
          <w:szCs w:val="24"/>
          <w:lang w:eastAsia="ru-RU" w:bidi="ru-RU"/>
        </w:rPr>
        <w:t>Қызыл аймақ-бұл талдау объектісі үшін өте маңызды және/немесе апатты тәуекелдер, олардың пайда болу ықтималдығы жоғары немесе талдау объектісіндегі сыбайлас жемқорлық деңгейіне әсер етуі мүмкін салдардың Елеулі әлеуетіне байланысты немесе екі факторға байланысты;</w:t>
      </w:r>
    </w:p>
    <w:p w:rsidR="001F2DF9" w:rsidRPr="001F2DF9" w:rsidRDefault="001F2DF9" w:rsidP="001F2DF9">
      <w:pPr>
        <w:widowControl w:val="0"/>
        <w:autoSpaceDE w:val="0"/>
        <w:autoSpaceDN w:val="0"/>
        <w:spacing w:before="1"/>
        <w:ind w:right="363" w:firstLine="709"/>
        <w:jc w:val="both"/>
        <w:rPr>
          <w:rFonts w:ascii="Times New Roman" w:eastAsia="Times New Roman" w:hAnsi="Times New Roman" w:cs="Times New Roman"/>
          <w:sz w:val="24"/>
          <w:szCs w:val="24"/>
          <w:lang w:eastAsia="ru-RU" w:bidi="ru-RU"/>
        </w:rPr>
      </w:pPr>
      <w:r w:rsidRPr="001F2DF9">
        <w:rPr>
          <w:rFonts w:ascii="Times New Roman" w:eastAsia="Times New Roman" w:hAnsi="Times New Roman" w:cs="Times New Roman"/>
          <w:sz w:val="24"/>
          <w:szCs w:val="24"/>
          <w:lang w:eastAsia="ru-RU" w:bidi="ru-RU"/>
        </w:rPr>
        <w:t>Қызғылт сары аймақ-талдау объектісіндегі сыбайлас жемқорлық деңгейіне жоғары ықтималдығы немесе үлкен ықтимал әсері бар тәуекелдер;</w:t>
      </w:r>
    </w:p>
    <w:p w:rsidR="001F2DF9" w:rsidRPr="001F2DF9" w:rsidRDefault="001F2DF9" w:rsidP="001F2DF9">
      <w:pPr>
        <w:widowControl w:val="0"/>
        <w:autoSpaceDE w:val="0"/>
        <w:autoSpaceDN w:val="0"/>
        <w:spacing w:before="1"/>
        <w:ind w:right="363" w:firstLine="709"/>
        <w:jc w:val="both"/>
        <w:rPr>
          <w:rFonts w:ascii="Times New Roman" w:eastAsia="Times New Roman" w:hAnsi="Times New Roman" w:cs="Times New Roman"/>
          <w:sz w:val="24"/>
          <w:szCs w:val="24"/>
          <w:lang w:eastAsia="ru-RU" w:bidi="ru-RU"/>
        </w:rPr>
      </w:pPr>
      <w:r w:rsidRPr="001F2DF9">
        <w:rPr>
          <w:rFonts w:ascii="Times New Roman" w:eastAsia="Times New Roman" w:hAnsi="Times New Roman" w:cs="Times New Roman"/>
          <w:sz w:val="24"/>
          <w:szCs w:val="24"/>
          <w:lang w:eastAsia="ru-RU" w:bidi="ru-RU"/>
        </w:rPr>
        <w:t>Сары аймақ-талдау объектісіндегі сыбайлас жемқорлық деңгейіне орташа ықтималдығы немесе орташа ықтимал әсері бар тәуекелдер;</w:t>
      </w:r>
    </w:p>
    <w:p w:rsidR="00B63E87" w:rsidRPr="00B63E87" w:rsidRDefault="001F2DF9" w:rsidP="001F2DF9">
      <w:pPr>
        <w:widowControl w:val="0"/>
        <w:autoSpaceDE w:val="0"/>
        <w:autoSpaceDN w:val="0"/>
        <w:spacing w:before="1"/>
        <w:ind w:right="363" w:firstLine="709"/>
        <w:jc w:val="both"/>
        <w:rPr>
          <w:rFonts w:ascii="Times New Roman" w:eastAsia="Times New Roman" w:hAnsi="Times New Roman" w:cs="Times New Roman"/>
          <w:sz w:val="24"/>
          <w:szCs w:val="24"/>
          <w:lang w:val="kk-KZ" w:eastAsia="ru-RU" w:bidi="ru-RU"/>
        </w:rPr>
      </w:pPr>
      <w:r w:rsidRPr="001F2DF9">
        <w:rPr>
          <w:rFonts w:ascii="Times New Roman" w:eastAsia="Times New Roman" w:hAnsi="Times New Roman" w:cs="Times New Roman"/>
          <w:sz w:val="24"/>
          <w:szCs w:val="24"/>
          <w:lang w:eastAsia="ru-RU" w:bidi="ru-RU"/>
        </w:rPr>
        <w:t>Жасыл аймақ-пайда болу ықтималдығы төмен және (немесе) талдау объектісіндегі сыбайлас жемқорлық деңгейіне айтарлықтай әсер етпейтін тәуекелдер.</w:t>
      </w:r>
    </w:p>
    <w:p w:rsidR="002F7FE4" w:rsidRPr="00B63E87" w:rsidRDefault="00607429" w:rsidP="002F7FE4">
      <w:pPr>
        <w:widowControl w:val="0"/>
        <w:autoSpaceDE w:val="0"/>
        <w:autoSpaceDN w:val="0"/>
        <w:spacing w:before="11"/>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page">
                  <wp:posOffset>3321685</wp:posOffset>
                </wp:positionH>
                <wp:positionV relativeFrom="paragraph">
                  <wp:posOffset>52070</wp:posOffset>
                </wp:positionV>
                <wp:extent cx="2002790" cy="1880870"/>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188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555"/>
                              <w:gridCol w:w="513"/>
                              <w:gridCol w:w="511"/>
                              <w:gridCol w:w="520"/>
                            </w:tblGrid>
                            <w:tr w:rsidR="00AC0EC2" w:rsidTr="00B63E87">
                              <w:trPr>
                                <w:trHeight w:val="529"/>
                              </w:trPr>
                              <w:tc>
                                <w:tcPr>
                                  <w:tcW w:w="462" w:type="dxa"/>
                                  <w:shd w:val="clear" w:color="auto" w:fill="FFC000"/>
                                </w:tcPr>
                                <w:p w:rsidR="00AC0EC2" w:rsidRDefault="00AC0EC2">
                                  <w:pPr>
                                    <w:pStyle w:val="TableParagraph"/>
                                  </w:pPr>
                                </w:p>
                              </w:tc>
                              <w:tc>
                                <w:tcPr>
                                  <w:tcW w:w="555" w:type="dxa"/>
                                  <w:shd w:val="clear" w:color="auto" w:fill="FFC000"/>
                                </w:tcPr>
                                <w:p w:rsidR="00AC0EC2" w:rsidRDefault="00AC0EC2">
                                  <w:pPr>
                                    <w:pStyle w:val="TableParagraph"/>
                                  </w:pPr>
                                </w:p>
                              </w:tc>
                              <w:tc>
                                <w:tcPr>
                                  <w:tcW w:w="513" w:type="dxa"/>
                                  <w:shd w:val="clear" w:color="auto" w:fill="FF0000"/>
                                </w:tcPr>
                                <w:p w:rsidR="00AC0EC2" w:rsidRDefault="00AC0EC2">
                                  <w:pPr>
                                    <w:pStyle w:val="TableParagraph"/>
                                  </w:pPr>
                                </w:p>
                              </w:tc>
                              <w:tc>
                                <w:tcPr>
                                  <w:tcW w:w="511" w:type="dxa"/>
                                  <w:shd w:val="clear" w:color="auto" w:fill="FF0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27"/>
                              </w:trPr>
                              <w:tc>
                                <w:tcPr>
                                  <w:tcW w:w="462" w:type="dxa"/>
                                  <w:shd w:val="clear" w:color="auto" w:fill="FFFF00"/>
                                </w:tcPr>
                                <w:p w:rsidR="00AC0EC2" w:rsidRDefault="00AC0EC2">
                                  <w:pPr>
                                    <w:pStyle w:val="TableParagraph"/>
                                  </w:pPr>
                                </w:p>
                              </w:tc>
                              <w:tc>
                                <w:tcPr>
                                  <w:tcW w:w="555" w:type="dxa"/>
                                  <w:shd w:val="clear" w:color="auto" w:fill="FFC000"/>
                                </w:tcPr>
                                <w:p w:rsidR="00AC0EC2" w:rsidRDefault="00AC0EC2">
                                  <w:pPr>
                                    <w:pStyle w:val="TableParagraph"/>
                                  </w:pPr>
                                </w:p>
                              </w:tc>
                              <w:tc>
                                <w:tcPr>
                                  <w:tcW w:w="513" w:type="dxa"/>
                                  <w:shd w:val="clear" w:color="auto" w:fill="FFC000"/>
                                </w:tcPr>
                                <w:p w:rsidR="00AC0EC2" w:rsidRDefault="00AC0EC2">
                                  <w:pPr>
                                    <w:pStyle w:val="TableParagraph"/>
                                  </w:pPr>
                                </w:p>
                              </w:tc>
                              <w:tc>
                                <w:tcPr>
                                  <w:tcW w:w="511" w:type="dxa"/>
                                  <w:shd w:val="clear" w:color="auto" w:fill="FF0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31"/>
                              </w:trPr>
                              <w:tc>
                                <w:tcPr>
                                  <w:tcW w:w="462" w:type="dxa"/>
                                  <w:shd w:val="clear" w:color="auto" w:fill="FFFF00"/>
                                </w:tcPr>
                                <w:p w:rsidR="00AC0EC2" w:rsidRDefault="00AC0EC2">
                                  <w:pPr>
                                    <w:pStyle w:val="TableParagraph"/>
                                  </w:pPr>
                                </w:p>
                              </w:tc>
                              <w:tc>
                                <w:tcPr>
                                  <w:tcW w:w="555" w:type="dxa"/>
                                  <w:shd w:val="clear" w:color="auto" w:fill="FFFF00"/>
                                </w:tcPr>
                                <w:p w:rsidR="00AC0EC2" w:rsidRDefault="00AC0EC2">
                                  <w:pPr>
                                    <w:pStyle w:val="TableParagraph"/>
                                  </w:pPr>
                                </w:p>
                              </w:tc>
                              <w:tc>
                                <w:tcPr>
                                  <w:tcW w:w="513" w:type="dxa"/>
                                  <w:shd w:val="clear" w:color="auto" w:fill="FFC000"/>
                                </w:tcPr>
                                <w:p w:rsidR="00AC0EC2" w:rsidRDefault="00AC0EC2">
                                  <w:pPr>
                                    <w:pStyle w:val="TableParagraph"/>
                                  </w:pPr>
                                </w:p>
                              </w:tc>
                              <w:tc>
                                <w:tcPr>
                                  <w:tcW w:w="511" w:type="dxa"/>
                                  <w:shd w:val="clear" w:color="auto" w:fill="FFC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29"/>
                              </w:trPr>
                              <w:tc>
                                <w:tcPr>
                                  <w:tcW w:w="462" w:type="dxa"/>
                                  <w:shd w:val="clear" w:color="auto" w:fill="99CC00"/>
                                </w:tcPr>
                                <w:p w:rsidR="00AC0EC2" w:rsidRDefault="00AC0EC2">
                                  <w:pPr>
                                    <w:pStyle w:val="TableParagraph"/>
                                  </w:pPr>
                                </w:p>
                              </w:tc>
                              <w:tc>
                                <w:tcPr>
                                  <w:tcW w:w="555" w:type="dxa"/>
                                  <w:shd w:val="clear" w:color="auto" w:fill="FFFF00"/>
                                </w:tcPr>
                                <w:p w:rsidR="00AC0EC2" w:rsidRDefault="00AC0EC2">
                                  <w:pPr>
                                    <w:pStyle w:val="TableParagraph"/>
                                  </w:pPr>
                                </w:p>
                              </w:tc>
                              <w:tc>
                                <w:tcPr>
                                  <w:tcW w:w="513" w:type="dxa"/>
                                  <w:shd w:val="clear" w:color="auto" w:fill="FFFF00"/>
                                </w:tcPr>
                                <w:p w:rsidR="00AC0EC2" w:rsidRDefault="00AC0EC2">
                                  <w:pPr>
                                    <w:pStyle w:val="TableParagraph"/>
                                  </w:pPr>
                                </w:p>
                              </w:tc>
                              <w:tc>
                                <w:tcPr>
                                  <w:tcW w:w="511" w:type="dxa"/>
                                  <w:shd w:val="clear" w:color="auto" w:fill="FFC000"/>
                                </w:tcPr>
                                <w:p w:rsidR="00AC0EC2" w:rsidRDefault="00AC0EC2">
                                  <w:pPr>
                                    <w:pStyle w:val="TableParagraph"/>
                                  </w:pPr>
                                </w:p>
                              </w:tc>
                              <w:tc>
                                <w:tcPr>
                                  <w:tcW w:w="520" w:type="dxa"/>
                                  <w:shd w:val="clear" w:color="auto" w:fill="FFC000"/>
                                </w:tcPr>
                                <w:p w:rsidR="00AC0EC2" w:rsidRDefault="00AC0EC2">
                                  <w:pPr>
                                    <w:pStyle w:val="TableParagraph"/>
                                  </w:pPr>
                                </w:p>
                              </w:tc>
                            </w:tr>
                            <w:tr w:rsidR="00AC0EC2" w:rsidTr="00B63E87">
                              <w:trPr>
                                <w:trHeight w:val="529"/>
                              </w:trPr>
                              <w:tc>
                                <w:tcPr>
                                  <w:tcW w:w="462" w:type="dxa"/>
                                  <w:shd w:val="clear" w:color="auto" w:fill="99CC00"/>
                                </w:tcPr>
                                <w:p w:rsidR="00AC0EC2" w:rsidRDefault="00AC0EC2">
                                  <w:pPr>
                                    <w:pStyle w:val="TableParagraph"/>
                                  </w:pPr>
                                </w:p>
                              </w:tc>
                              <w:tc>
                                <w:tcPr>
                                  <w:tcW w:w="555" w:type="dxa"/>
                                  <w:shd w:val="clear" w:color="auto" w:fill="99CC00"/>
                                </w:tcPr>
                                <w:p w:rsidR="00AC0EC2" w:rsidRDefault="00AC0EC2">
                                  <w:pPr>
                                    <w:pStyle w:val="TableParagraph"/>
                                  </w:pPr>
                                </w:p>
                              </w:tc>
                              <w:tc>
                                <w:tcPr>
                                  <w:tcW w:w="513" w:type="dxa"/>
                                  <w:shd w:val="clear" w:color="auto" w:fill="FFFF00"/>
                                </w:tcPr>
                                <w:p w:rsidR="00AC0EC2" w:rsidRDefault="00AC0EC2">
                                  <w:pPr>
                                    <w:pStyle w:val="TableParagraph"/>
                                  </w:pPr>
                                </w:p>
                              </w:tc>
                              <w:tc>
                                <w:tcPr>
                                  <w:tcW w:w="511" w:type="dxa"/>
                                  <w:shd w:val="clear" w:color="auto" w:fill="FFFF00"/>
                                </w:tcPr>
                                <w:p w:rsidR="00AC0EC2" w:rsidRDefault="00AC0EC2">
                                  <w:pPr>
                                    <w:pStyle w:val="TableParagraph"/>
                                  </w:pPr>
                                </w:p>
                              </w:tc>
                              <w:tc>
                                <w:tcPr>
                                  <w:tcW w:w="520" w:type="dxa"/>
                                  <w:shd w:val="clear" w:color="auto" w:fill="FFC000"/>
                                </w:tcPr>
                                <w:p w:rsidR="00AC0EC2" w:rsidRDefault="00AC0EC2">
                                  <w:pPr>
                                    <w:pStyle w:val="TableParagraph"/>
                                  </w:pPr>
                                </w:p>
                              </w:tc>
                            </w:tr>
                          </w:tbl>
                          <w:p w:rsidR="00AC0EC2" w:rsidRDefault="00AC0EC2" w:rsidP="002F7FE4">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61.55pt;margin-top:4.1pt;width:157.7pt;height:14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5usAIAAKw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555"/>
                        <w:gridCol w:w="513"/>
                        <w:gridCol w:w="511"/>
                        <w:gridCol w:w="520"/>
                      </w:tblGrid>
                      <w:tr w:rsidR="00AC0EC2" w:rsidTr="00B63E87">
                        <w:trPr>
                          <w:trHeight w:val="529"/>
                        </w:trPr>
                        <w:tc>
                          <w:tcPr>
                            <w:tcW w:w="462" w:type="dxa"/>
                            <w:shd w:val="clear" w:color="auto" w:fill="FFC000"/>
                          </w:tcPr>
                          <w:p w:rsidR="00AC0EC2" w:rsidRDefault="00AC0EC2">
                            <w:pPr>
                              <w:pStyle w:val="TableParagraph"/>
                            </w:pPr>
                          </w:p>
                        </w:tc>
                        <w:tc>
                          <w:tcPr>
                            <w:tcW w:w="555" w:type="dxa"/>
                            <w:shd w:val="clear" w:color="auto" w:fill="FFC000"/>
                          </w:tcPr>
                          <w:p w:rsidR="00AC0EC2" w:rsidRDefault="00AC0EC2">
                            <w:pPr>
                              <w:pStyle w:val="TableParagraph"/>
                            </w:pPr>
                          </w:p>
                        </w:tc>
                        <w:tc>
                          <w:tcPr>
                            <w:tcW w:w="513" w:type="dxa"/>
                            <w:shd w:val="clear" w:color="auto" w:fill="FF0000"/>
                          </w:tcPr>
                          <w:p w:rsidR="00AC0EC2" w:rsidRDefault="00AC0EC2">
                            <w:pPr>
                              <w:pStyle w:val="TableParagraph"/>
                            </w:pPr>
                          </w:p>
                        </w:tc>
                        <w:tc>
                          <w:tcPr>
                            <w:tcW w:w="511" w:type="dxa"/>
                            <w:shd w:val="clear" w:color="auto" w:fill="FF0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27"/>
                        </w:trPr>
                        <w:tc>
                          <w:tcPr>
                            <w:tcW w:w="462" w:type="dxa"/>
                            <w:shd w:val="clear" w:color="auto" w:fill="FFFF00"/>
                          </w:tcPr>
                          <w:p w:rsidR="00AC0EC2" w:rsidRDefault="00AC0EC2">
                            <w:pPr>
                              <w:pStyle w:val="TableParagraph"/>
                            </w:pPr>
                          </w:p>
                        </w:tc>
                        <w:tc>
                          <w:tcPr>
                            <w:tcW w:w="555" w:type="dxa"/>
                            <w:shd w:val="clear" w:color="auto" w:fill="FFC000"/>
                          </w:tcPr>
                          <w:p w:rsidR="00AC0EC2" w:rsidRDefault="00AC0EC2">
                            <w:pPr>
                              <w:pStyle w:val="TableParagraph"/>
                            </w:pPr>
                          </w:p>
                        </w:tc>
                        <w:tc>
                          <w:tcPr>
                            <w:tcW w:w="513" w:type="dxa"/>
                            <w:shd w:val="clear" w:color="auto" w:fill="FFC000"/>
                          </w:tcPr>
                          <w:p w:rsidR="00AC0EC2" w:rsidRDefault="00AC0EC2">
                            <w:pPr>
                              <w:pStyle w:val="TableParagraph"/>
                            </w:pPr>
                          </w:p>
                        </w:tc>
                        <w:tc>
                          <w:tcPr>
                            <w:tcW w:w="511" w:type="dxa"/>
                            <w:shd w:val="clear" w:color="auto" w:fill="FF0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31"/>
                        </w:trPr>
                        <w:tc>
                          <w:tcPr>
                            <w:tcW w:w="462" w:type="dxa"/>
                            <w:shd w:val="clear" w:color="auto" w:fill="FFFF00"/>
                          </w:tcPr>
                          <w:p w:rsidR="00AC0EC2" w:rsidRDefault="00AC0EC2">
                            <w:pPr>
                              <w:pStyle w:val="TableParagraph"/>
                            </w:pPr>
                          </w:p>
                        </w:tc>
                        <w:tc>
                          <w:tcPr>
                            <w:tcW w:w="555" w:type="dxa"/>
                            <w:shd w:val="clear" w:color="auto" w:fill="FFFF00"/>
                          </w:tcPr>
                          <w:p w:rsidR="00AC0EC2" w:rsidRDefault="00AC0EC2">
                            <w:pPr>
                              <w:pStyle w:val="TableParagraph"/>
                            </w:pPr>
                          </w:p>
                        </w:tc>
                        <w:tc>
                          <w:tcPr>
                            <w:tcW w:w="513" w:type="dxa"/>
                            <w:shd w:val="clear" w:color="auto" w:fill="FFC000"/>
                          </w:tcPr>
                          <w:p w:rsidR="00AC0EC2" w:rsidRDefault="00AC0EC2">
                            <w:pPr>
                              <w:pStyle w:val="TableParagraph"/>
                            </w:pPr>
                          </w:p>
                        </w:tc>
                        <w:tc>
                          <w:tcPr>
                            <w:tcW w:w="511" w:type="dxa"/>
                            <w:shd w:val="clear" w:color="auto" w:fill="FFC000"/>
                          </w:tcPr>
                          <w:p w:rsidR="00AC0EC2" w:rsidRDefault="00AC0EC2">
                            <w:pPr>
                              <w:pStyle w:val="TableParagraph"/>
                            </w:pPr>
                          </w:p>
                        </w:tc>
                        <w:tc>
                          <w:tcPr>
                            <w:tcW w:w="520" w:type="dxa"/>
                            <w:shd w:val="clear" w:color="auto" w:fill="FF0000"/>
                          </w:tcPr>
                          <w:p w:rsidR="00AC0EC2" w:rsidRDefault="00AC0EC2">
                            <w:pPr>
                              <w:pStyle w:val="TableParagraph"/>
                            </w:pPr>
                          </w:p>
                        </w:tc>
                      </w:tr>
                      <w:tr w:rsidR="00AC0EC2" w:rsidTr="00B63E87">
                        <w:trPr>
                          <w:trHeight w:val="529"/>
                        </w:trPr>
                        <w:tc>
                          <w:tcPr>
                            <w:tcW w:w="462" w:type="dxa"/>
                            <w:shd w:val="clear" w:color="auto" w:fill="99CC00"/>
                          </w:tcPr>
                          <w:p w:rsidR="00AC0EC2" w:rsidRDefault="00AC0EC2">
                            <w:pPr>
                              <w:pStyle w:val="TableParagraph"/>
                            </w:pPr>
                          </w:p>
                        </w:tc>
                        <w:tc>
                          <w:tcPr>
                            <w:tcW w:w="555" w:type="dxa"/>
                            <w:shd w:val="clear" w:color="auto" w:fill="FFFF00"/>
                          </w:tcPr>
                          <w:p w:rsidR="00AC0EC2" w:rsidRDefault="00AC0EC2">
                            <w:pPr>
                              <w:pStyle w:val="TableParagraph"/>
                            </w:pPr>
                          </w:p>
                        </w:tc>
                        <w:tc>
                          <w:tcPr>
                            <w:tcW w:w="513" w:type="dxa"/>
                            <w:shd w:val="clear" w:color="auto" w:fill="FFFF00"/>
                          </w:tcPr>
                          <w:p w:rsidR="00AC0EC2" w:rsidRDefault="00AC0EC2">
                            <w:pPr>
                              <w:pStyle w:val="TableParagraph"/>
                            </w:pPr>
                          </w:p>
                        </w:tc>
                        <w:tc>
                          <w:tcPr>
                            <w:tcW w:w="511" w:type="dxa"/>
                            <w:shd w:val="clear" w:color="auto" w:fill="FFC000"/>
                          </w:tcPr>
                          <w:p w:rsidR="00AC0EC2" w:rsidRDefault="00AC0EC2">
                            <w:pPr>
                              <w:pStyle w:val="TableParagraph"/>
                            </w:pPr>
                          </w:p>
                        </w:tc>
                        <w:tc>
                          <w:tcPr>
                            <w:tcW w:w="520" w:type="dxa"/>
                            <w:shd w:val="clear" w:color="auto" w:fill="FFC000"/>
                          </w:tcPr>
                          <w:p w:rsidR="00AC0EC2" w:rsidRDefault="00AC0EC2">
                            <w:pPr>
                              <w:pStyle w:val="TableParagraph"/>
                            </w:pPr>
                          </w:p>
                        </w:tc>
                      </w:tr>
                      <w:tr w:rsidR="00AC0EC2" w:rsidTr="00B63E87">
                        <w:trPr>
                          <w:trHeight w:val="529"/>
                        </w:trPr>
                        <w:tc>
                          <w:tcPr>
                            <w:tcW w:w="462" w:type="dxa"/>
                            <w:shd w:val="clear" w:color="auto" w:fill="99CC00"/>
                          </w:tcPr>
                          <w:p w:rsidR="00AC0EC2" w:rsidRDefault="00AC0EC2">
                            <w:pPr>
                              <w:pStyle w:val="TableParagraph"/>
                            </w:pPr>
                          </w:p>
                        </w:tc>
                        <w:tc>
                          <w:tcPr>
                            <w:tcW w:w="555" w:type="dxa"/>
                            <w:shd w:val="clear" w:color="auto" w:fill="99CC00"/>
                          </w:tcPr>
                          <w:p w:rsidR="00AC0EC2" w:rsidRDefault="00AC0EC2">
                            <w:pPr>
                              <w:pStyle w:val="TableParagraph"/>
                            </w:pPr>
                          </w:p>
                        </w:tc>
                        <w:tc>
                          <w:tcPr>
                            <w:tcW w:w="513" w:type="dxa"/>
                            <w:shd w:val="clear" w:color="auto" w:fill="FFFF00"/>
                          </w:tcPr>
                          <w:p w:rsidR="00AC0EC2" w:rsidRDefault="00AC0EC2">
                            <w:pPr>
                              <w:pStyle w:val="TableParagraph"/>
                            </w:pPr>
                          </w:p>
                        </w:tc>
                        <w:tc>
                          <w:tcPr>
                            <w:tcW w:w="511" w:type="dxa"/>
                            <w:shd w:val="clear" w:color="auto" w:fill="FFFF00"/>
                          </w:tcPr>
                          <w:p w:rsidR="00AC0EC2" w:rsidRDefault="00AC0EC2">
                            <w:pPr>
                              <w:pStyle w:val="TableParagraph"/>
                            </w:pPr>
                          </w:p>
                        </w:tc>
                        <w:tc>
                          <w:tcPr>
                            <w:tcW w:w="520" w:type="dxa"/>
                            <w:shd w:val="clear" w:color="auto" w:fill="FFC000"/>
                          </w:tcPr>
                          <w:p w:rsidR="00AC0EC2" w:rsidRDefault="00AC0EC2">
                            <w:pPr>
                              <w:pStyle w:val="TableParagraph"/>
                            </w:pPr>
                          </w:p>
                        </w:tc>
                      </w:tr>
                    </w:tbl>
                    <w:p w:rsidR="00AC0EC2" w:rsidRDefault="00AC0EC2" w:rsidP="002F7FE4">
                      <w:pPr>
                        <w:pStyle w:val="ad"/>
                      </w:pPr>
                    </w:p>
                  </w:txbxContent>
                </v:textbox>
                <w10:wrap anchorx="page"/>
              </v:shape>
            </w:pict>
          </mc:Fallback>
        </mc:AlternateContent>
      </w:r>
    </w:p>
    <w:p w:rsidR="002F7FE4" w:rsidRPr="00B63E87" w:rsidRDefault="002F7FE4"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w w:val="98"/>
          <w:sz w:val="24"/>
          <w:szCs w:val="24"/>
          <w:lang w:eastAsia="ru-RU" w:bidi="ru-RU"/>
        </w:rPr>
        <w:t>5</w:t>
      </w:r>
    </w:p>
    <w:p w:rsidR="002F7FE4" w:rsidRPr="00B63E87" w:rsidRDefault="002F7FE4" w:rsidP="002F7FE4">
      <w:pPr>
        <w:widowControl w:val="0"/>
        <w:autoSpaceDE w:val="0"/>
        <w:autoSpaceDN w:val="0"/>
        <w:rPr>
          <w:rFonts w:ascii="Times New Roman" w:eastAsia="Times New Roman" w:hAnsi="Times New Roman" w:cs="Times New Roman"/>
          <w:sz w:val="24"/>
          <w:szCs w:val="24"/>
          <w:lang w:eastAsia="ru-RU" w:bidi="ru-RU"/>
        </w:rPr>
      </w:pPr>
    </w:p>
    <w:p w:rsidR="002F7FE4" w:rsidRPr="00B63E87" w:rsidRDefault="002F7FE4"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w w:val="98"/>
          <w:sz w:val="24"/>
          <w:szCs w:val="24"/>
          <w:lang w:eastAsia="ru-RU" w:bidi="ru-RU"/>
        </w:rPr>
        <w:t>4</w:t>
      </w:r>
    </w:p>
    <w:p w:rsidR="002F7FE4" w:rsidRPr="00B63E87" w:rsidRDefault="002F7FE4" w:rsidP="002F7FE4">
      <w:pPr>
        <w:widowControl w:val="0"/>
        <w:autoSpaceDE w:val="0"/>
        <w:autoSpaceDN w:val="0"/>
        <w:rPr>
          <w:rFonts w:ascii="Times New Roman" w:eastAsia="Times New Roman" w:hAnsi="Times New Roman" w:cs="Times New Roman"/>
          <w:sz w:val="24"/>
          <w:szCs w:val="24"/>
          <w:lang w:eastAsia="ru-RU" w:bidi="ru-RU"/>
        </w:rPr>
      </w:pPr>
    </w:p>
    <w:p w:rsidR="002F7FE4" w:rsidRPr="00B63E87" w:rsidRDefault="00607429"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2734945</wp:posOffset>
                </wp:positionH>
                <wp:positionV relativeFrom="paragraph">
                  <wp:posOffset>-21590</wp:posOffset>
                </wp:positionV>
                <wp:extent cx="165735" cy="624840"/>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EC2" w:rsidRDefault="001F2DF9" w:rsidP="002F7FE4">
                            <w:pPr>
                              <w:spacing w:before="10"/>
                              <w:ind w:left="20"/>
                              <w:rPr>
                                <w:sz w:val="20"/>
                              </w:rPr>
                            </w:pPr>
                            <w:r w:rsidRPr="001F2DF9">
                              <w:rPr>
                                <w:w w:val="95"/>
                                <w:sz w:val="20"/>
                              </w:rPr>
                              <w:t>Әсері</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215.35pt;margin-top:-1.7pt;width:13.05pt;height:4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" filled="f" stroked="f">
                <v:textbox style="layout-flow:vertical;mso-layout-flow-alt:bottom-to-top" inset="0,0,0,0">
                  <w:txbxContent>
                    <w:p w:rsidR="00AC0EC2" w:rsidRDefault="001F2DF9" w:rsidP="002F7FE4">
                      <w:pPr>
                        <w:spacing w:before="10"/>
                        <w:ind w:left="20"/>
                        <w:rPr>
                          <w:sz w:val="20"/>
                        </w:rPr>
                      </w:pPr>
                      <w:r w:rsidRPr="001F2DF9">
                        <w:rPr>
                          <w:w w:val="95"/>
                          <w:sz w:val="20"/>
                        </w:rPr>
                        <w:t>Әсері</w:t>
                      </w:r>
                    </w:p>
                  </w:txbxContent>
                </v:textbox>
                <w10:wrap anchorx="page"/>
              </v:shape>
            </w:pict>
          </mc:Fallback>
        </mc:AlternateContent>
      </w:r>
      <w:r w:rsidR="002F7FE4" w:rsidRPr="00B63E87">
        <w:rPr>
          <w:rFonts w:ascii="Times New Roman" w:eastAsia="Times New Roman" w:hAnsi="Times New Roman" w:cs="Times New Roman"/>
          <w:w w:val="98"/>
          <w:sz w:val="24"/>
          <w:szCs w:val="24"/>
          <w:lang w:eastAsia="ru-RU" w:bidi="ru-RU"/>
        </w:rPr>
        <w:t>3</w:t>
      </w:r>
    </w:p>
    <w:p w:rsidR="002F7FE4" w:rsidRPr="00B63E87" w:rsidRDefault="002F7FE4" w:rsidP="002F7FE4">
      <w:pPr>
        <w:widowControl w:val="0"/>
        <w:autoSpaceDE w:val="0"/>
        <w:autoSpaceDN w:val="0"/>
        <w:rPr>
          <w:rFonts w:ascii="Times New Roman" w:eastAsia="Times New Roman" w:hAnsi="Times New Roman" w:cs="Times New Roman"/>
          <w:sz w:val="24"/>
          <w:szCs w:val="24"/>
          <w:lang w:eastAsia="ru-RU" w:bidi="ru-RU"/>
        </w:rPr>
      </w:pPr>
    </w:p>
    <w:p w:rsidR="002F7FE4" w:rsidRPr="00B63E87" w:rsidRDefault="002F7FE4"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w w:val="98"/>
          <w:sz w:val="24"/>
          <w:szCs w:val="24"/>
          <w:lang w:eastAsia="ru-RU" w:bidi="ru-RU"/>
        </w:rPr>
        <w:t>2</w:t>
      </w:r>
    </w:p>
    <w:p w:rsidR="002F7FE4" w:rsidRPr="00B63E87" w:rsidRDefault="002F7FE4" w:rsidP="002F7FE4">
      <w:pPr>
        <w:widowControl w:val="0"/>
        <w:autoSpaceDE w:val="0"/>
        <w:autoSpaceDN w:val="0"/>
        <w:rPr>
          <w:rFonts w:ascii="Times New Roman" w:eastAsia="Times New Roman" w:hAnsi="Times New Roman" w:cs="Times New Roman"/>
          <w:sz w:val="24"/>
          <w:szCs w:val="24"/>
          <w:lang w:eastAsia="ru-RU" w:bidi="ru-RU"/>
        </w:rPr>
      </w:pPr>
    </w:p>
    <w:p w:rsidR="002F7FE4" w:rsidRPr="00B63E87" w:rsidRDefault="002F7FE4"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w w:val="98"/>
          <w:sz w:val="24"/>
          <w:szCs w:val="24"/>
          <w:lang w:eastAsia="ru-RU" w:bidi="ru-RU"/>
        </w:rPr>
        <w:t>1</w:t>
      </w:r>
    </w:p>
    <w:p w:rsidR="002F7FE4" w:rsidRPr="00B63E87" w:rsidRDefault="002F7FE4" w:rsidP="003C3D3B">
      <w:pPr>
        <w:widowControl w:val="0"/>
        <w:tabs>
          <w:tab w:val="left" w:pos="2113"/>
          <w:tab w:val="left" w:pos="2713"/>
          <w:tab w:val="left" w:pos="3313"/>
          <w:tab w:val="left" w:pos="3913"/>
        </w:tabs>
        <w:autoSpaceDE w:val="0"/>
        <w:autoSpaceDN w:val="0"/>
        <w:ind w:left="3828"/>
        <w:rPr>
          <w:rFonts w:ascii="Times New Roman" w:eastAsia="Times New Roman" w:hAnsi="Times New Roman" w:cs="Times New Roman"/>
          <w:sz w:val="24"/>
          <w:szCs w:val="24"/>
          <w:lang w:eastAsia="ru-RU" w:bidi="ru-RU"/>
        </w:rPr>
      </w:pPr>
      <w:r w:rsidRPr="00B63E87">
        <w:rPr>
          <w:rFonts w:ascii="Times New Roman" w:eastAsia="Times New Roman" w:hAnsi="Times New Roman" w:cs="Times New Roman"/>
          <w:sz w:val="24"/>
          <w:szCs w:val="24"/>
          <w:lang w:eastAsia="ru-RU" w:bidi="ru-RU"/>
        </w:rPr>
        <w:t>1</w:t>
      </w:r>
      <w:r w:rsidRPr="00B63E87">
        <w:rPr>
          <w:rFonts w:ascii="Times New Roman" w:eastAsia="Times New Roman" w:hAnsi="Times New Roman" w:cs="Times New Roman"/>
          <w:sz w:val="24"/>
          <w:szCs w:val="24"/>
          <w:lang w:eastAsia="ru-RU" w:bidi="ru-RU"/>
        </w:rPr>
        <w:tab/>
        <w:t>2</w:t>
      </w:r>
      <w:r w:rsidRPr="00B63E87">
        <w:rPr>
          <w:rFonts w:ascii="Times New Roman" w:eastAsia="Times New Roman" w:hAnsi="Times New Roman" w:cs="Times New Roman"/>
          <w:sz w:val="24"/>
          <w:szCs w:val="24"/>
          <w:lang w:eastAsia="ru-RU" w:bidi="ru-RU"/>
        </w:rPr>
        <w:tab/>
        <w:t>3</w:t>
      </w:r>
      <w:r w:rsidRPr="00B63E87">
        <w:rPr>
          <w:rFonts w:ascii="Times New Roman" w:eastAsia="Times New Roman" w:hAnsi="Times New Roman" w:cs="Times New Roman"/>
          <w:sz w:val="24"/>
          <w:szCs w:val="24"/>
          <w:lang w:eastAsia="ru-RU" w:bidi="ru-RU"/>
        </w:rPr>
        <w:tab/>
        <w:t>4</w:t>
      </w:r>
      <w:r w:rsidRPr="00B63E87">
        <w:rPr>
          <w:rFonts w:ascii="Times New Roman" w:eastAsia="Times New Roman" w:hAnsi="Times New Roman" w:cs="Times New Roman"/>
          <w:sz w:val="24"/>
          <w:szCs w:val="24"/>
          <w:lang w:eastAsia="ru-RU" w:bidi="ru-RU"/>
        </w:rPr>
        <w:tab/>
        <w:t>5</w:t>
      </w:r>
    </w:p>
    <w:p w:rsidR="00B63E87" w:rsidRDefault="00B63E87" w:rsidP="002F7FE4">
      <w:pPr>
        <w:widowControl w:val="0"/>
        <w:autoSpaceDE w:val="0"/>
        <w:autoSpaceDN w:val="0"/>
        <w:spacing w:before="2"/>
        <w:ind w:left="1397"/>
        <w:jc w:val="center"/>
        <w:rPr>
          <w:rFonts w:ascii="Times New Roman" w:eastAsia="Times New Roman" w:hAnsi="Times New Roman" w:cs="Times New Roman"/>
          <w:sz w:val="24"/>
          <w:szCs w:val="24"/>
          <w:lang w:val="kk-KZ" w:eastAsia="ru-RU" w:bidi="ru-RU"/>
        </w:rPr>
      </w:pPr>
    </w:p>
    <w:p w:rsidR="002F7FE4" w:rsidRDefault="001F2DF9" w:rsidP="001F2DF9">
      <w:pPr>
        <w:widowControl w:val="0"/>
        <w:autoSpaceDE w:val="0"/>
        <w:autoSpaceDN w:val="0"/>
        <w:spacing w:before="9"/>
        <w:jc w:val="center"/>
        <w:rPr>
          <w:rFonts w:ascii="Times New Roman" w:eastAsia="Times New Roman" w:hAnsi="Times New Roman" w:cs="Times New Roman"/>
          <w:sz w:val="24"/>
          <w:szCs w:val="24"/>
          <w:lang w:val="kk-KZ" w:eastAsia="ru-RU" w:bidi="ru-RU"/>
        </w:rPr>
      </w:pPr>
      <w:r w:rsidRPr="001F2DF9">
        <w:rPr>
          <w:rFonts w:ascii="Times New Roman" w:eastAsia="Times New Roman" w:hAnsi="Times New Roman" w:cs="Times New Roman"/>
          <w:sz w:val="24"/>
          <w:szCs w:val="24"/>
          <w:lang w:eastAsia="ru-RU" w:bidi="ru-RU"/>
        </w:rPr>
        <w:t>Ықтималдығы</w:t>
      </w:r>
      <w:r>
        <w:rPr>
          <w:rFonts w:ascii="Times New Roman" w:eastAsia="Times New Roman" w:hAnsi="Times New Roman" w:cs="Times New Roman"/>
          <w:sz w:val="24"/>
          <w:szCs w:val="24"/>
          <w:lang w:val="kk-KZ" w:eastAsia="ru-RU" w:bidi="ru-RU"/>
        </w:rPr>
        <w:t xml:space="preserve"> </w:t>
      </w:r>
    </w:p>
    <w:p w:rsidR="001F2DF9" w:rsidRPr="001F2DF9" w:rsidRDefault="001F2DF9" w:rsidP="001F2DF9">
      <w:pPr>
        <w:widowControl w:val="0"/>
        <w:autoSpaceDE w:val="0"/>
        <w:autoSpaceDN w:val="0"/>
        <w:spacing w:before="9"/>
        <w:jc w:val="center"/>
        <w:rPr>
          <w:rFonts w:ascii="Times New Roman" w:eastAsia="Times New Roman" w:hAnsi="Times New Roman" w:cs="Times New Roman"/>
          <w:sz w:val="24"/>
          <w:szCs w:val="24"/>
          <w:lang w:val="kk-KZ" w:eastAsia="ru-RU" w:bidi="ru-RU"/>
        </w:rPr>
      </w:pPr>
    </w:p>
    <w:p w:rsidR="007D1D60" w:rsidRPr="001F2DF9" w:rsidRDefault="001F2DF9" w:rsidP="00D8328B">
      <w:pPr>
        <w:ind w:firstLine="851"/>
        <w:jc w:val="both"/>
        <w:rPr>
          <w:rFonts w:ascii="Times New Roman" w:hAnsi="Times New Roman" w:cs="Times New Roman"/>
          <w:b/>
          <w:sz w:val="24"/>
          <w:szCs w:val="24"/>
          <w:lang w:val="kk-KZ"/>
        </w:rPr>
      </w:pPr>
      <w:r w:rsidRPr="001F2DF9">
        <w:rPr>
          <w:rFonts w:ascii="Times New Roman" w:hAnsi="Times New Roman" w:cs="Times New Roman"/>
          <w:sz w:val="24"/>
          <w:szCs w:val="24"/>
          <w:lang w:val="kk-KZ"/>
        </w:rPr>
        <w:t>Талдау объектісінің тәуекел картасы әрбір тәуекелдің салыстырмалы маңыздылығын бағалауға мүмкіндік береді (басқа тәуекелдермен салыстырғанда), сондай-ақ негізгі болып табылатын және басымдық тәртібімен шаралар қабылдауды талап ететін тәуекелдерді бөліп көрсетуге және қажет болған жағдайда адами және қаржылық ресурстарды бөлуді қамтамасыз етуге мүмкіндік береді.</w:t>
      </w:r>
    </w:p>
    <w:p w:rsidR="008C622B" w:rsidRPr="001F2DF9" w:rsidRDefault="00321F59" w:rsidP="009E326D">
      <w:pPr>
        <w:pStyle w:val="1"/>
        <w:spacing w:before="0"/>
        <w:ind w:firstLine="709"/>
        <w:rPr>
          <w:rFonts w:ascii="Times New Roman" w:hAnsi="Times New Roman" w:cs="Times New Roman"/>
          <w:b/>
          <w:color w:val="auto"/>
          <w:sz w:val="24"/>
          <w:szCs w:val="24"/>
          <w:lang w:val="kk-KZ"/>
        </w:rPr>
      </w:pPr>
      <w:bookmarkStart w:id="29" w:name="_Toc64130583"/>
      <w:r w:rsidRPr="001F2DF9">
        <w:rPr>
          <w:rFonts w:ascii="Times New Roman" w:hAnsi="Times New Roman" w:cs="Times New Roman"/>
          <w:b/>
          <w:color w:val="auto"/>
          <w:sz w:val="24"/>
          <w:szCs w:val="24"/>
          <w:lang w:val="kk-KZ"/>
        </w:rPr>
        <w:t xml:space="preserve">5. </w:t>
      </w:r>
      <w:bookmarkEnd w:id="29"/>
      <w:r w:rsidR="001F2DF9" w:rsidRPr="001F2DF9">
        <w:rPr>
          <w:rFonts w:ascii="Times New Roman" w:hAnsi="Times New Roman" w:cs="Times New Roman"/>
          <w:b/>
          <w:color w:val="auto"/>
          <w:sz w:val="24"/>
          <w:szCs w:val="24"/>
          <w:lang w:val="kk-KZ"/>
        </w:rPr>
        <w:t>Сыбайлас жемқорлық тәуекелдерін жою және азайту</w:t>
      </w:r>
    </w:p>
    <w:p w:rsidR="001F2DF9" w:rsidRDefault="001177DE" w:rsidP="001F2DF9">
      <w:pPr>
        <w:pStyle w:val="2"/>
        <w:ind w:firstLine="709"/>
        <w:jc w:val="both"/>
        <w:rPr>
          <w:rFonts w:ascii="Times New Roman" w:hAnsi="Times New Roman" w:cs="Times New Roman"/>
          <w:b/>
          <w:color w:val="auto"/>
          <w:sz w:val="24"/>
          <w:szCs w:val="24"/>
          <w:lang w:val="kk-KZ"/>
        </w:rPr>
      </w:pPr>
      <w:bookmarkStart w:id="30" w:name="_Toc64130584"/>
      <w:r w:rsidRPr="001F2DF9">
        <w:rPr>
          <w:rFonts w:ascii="Times New Roman" w:hAnsi="Times New Roman" w:cs="Times New Roman"/>
          <w:b/>
          <w:color w:val="auto"/>
          <w:sz w:val="24"/>
          <w:szCs w:val="24"/>
          <w:lang w:val="kk-KZ"/>
        </w:rPr>
        <w:t>5.</w:t>
      </w:r>
      <w:bookmarkEnd w:id="30"/>
      <w:r w:rsidR="001F2DF9" w:rsidRPr="001F2DF9">
        <w:rPr>
          <w:rFonts w:ascii="Times New Roman" w:hAnsi="Times New Roman" w:cs="Times New Roman"/>
          <w:b/>
          <w:color w:val="auto"/>
          <w:sz w:val="24"/>
          <w:szCs w:val="24"/>
          <w:lang w:val="kk-KZ"/>
        </w:rPr>
        <w:t>1 анықталған сыбайлас жемқорлық тәуекелдерін жою жөніндегі іс шаралар жоспарын әзірлеу</w:t>
      </w:r>
    </w:p>
    <w:p w:rsidR="001F2DF9" w:rsidRPr="001F2DF9" w:rsidRDefault="001F2DF9" w:rsidP="001F2DF9">
      <w:pPr>
        <w:ind w:firstLine="709"/>
        <w:jc w:val="both"/>
        <w:rPr>
          <w:rFonts w:ascii="Times New Roman" w:eastAsiaTheme="majorEastAsia" w:hAnsi="Times New Roman" w:cs="Times New Roman"/>
          <w:sz w:val="24"/>
          <w:szCs w:val="24"/>
          <w:lang w:val="kk-KZ"/>
        </w:rPr>
      </w:pPr>
      <w:r w:rsidRPr="001F2DF9">
        <w:rPr>
          <w:rFonts w:ascii="Times New Roman" w:eastAsiaTheme="majorEastAsia" w:hAnsi="Times New Roman" w:cs="Times New Roman"/>
          <w:sz w:val="24"/>
          <w:szCs w:val="24"/>
          <w:lang w:val="kk-KZ"/>
        </w:rPr>
        <w:t xml:space="preserve">28. Уәкілетті тұлға талдау объектісінің құрылымдық бөлімшелерімен бірлесіп Талдамалық анықтамаға қол қойылған күннен бастап 10 жұмыс күні ішінде сыбайлас жемқорлық тәуекелдерін ішкі талдау нәтижелері бойынша анықталған сыбайлас жемқорлық </w:t>
      </w:r>
      <w:r w:rsidRPr="001F2DF9">
        <w:rPr>
          <w:rFonts w:ascii="Times New Roman" w:eastAsiaTheme="majorEastAsia" w:hAnsi="Times New Roman" w:cs="Times New Roman"/>
          <w:sz w:val="24"/>
          <w:szCs w:val="24"/>
          <w:lang w:val="kk-KZ"/>
        </w:rPr>
        <w:lastRenderedPageBreak/>
        <w:t xml:space="preserve">құқық бұзушылықтар жасауға ықпал ететін себептер мен жағдайларды жою жөніндегі іс – шаралар жоспарын (бұдан әрі-іс-шаралар жоспары, 3-қосымша)әзірлеуі қажет </w:t>
      </w:r>
    </w:p>
    <w:p w:rsidR="001F2DF9" w:rsidRPr="001F2DF9" w:rsidRDefault="001F2DF9" w:rsidP="001F2DF9">
      <w:pPr>
        <w:ind w:firstLine="709"/>
        <w:jc w:val="both"/>
        <w:rPr>
          <w:rFonts w:ascii="Times New Roman" w:eastAsiaTheme="majorEastAsia" w:hAnsi="Times New Roman" w:cs="Times New Roman"/>
          <w:sz w:val="24"/>
          <w:szCs w:val="24"/>
          <w:lang w:val="kk-KZ"/>
        </w:rPr>
      </w:pPr>
      <w:r w:rsidRPr="001F2DF9">
        <w:rPr>
          <w:rFonts w:ascii="Times New Roman" w:eastAsiaTheme="majorEastAsia" w:hAnsi="Times New Roman" w:cs="Times New Roman"/>
          <w:sz w:val="24"/>
          <w:szCs w:val="24"/>
          <w:lang w:val="kk-KZ"/>
        </w:rPr>
        <w:t>29. Іс-шаралар нақты сипатта болуы және анықталған сыбайлас жемқорлық тәуекелдерін жою үшін жеткілікті болуы тиіс.</w:t>
      </w:r>
    </w:p>
    <w:p w:rsidR="001F2DF9" w:rsidRPr="001F2DF9" w:rsidRDefault="001F2DF9" w:rsidP="001F2DF9">
      <w:pPr>
        <w:ind w:firstLine="709"/>
        <w:jc w:val="both"/>
        <w:rPr>
          <w:rFonts w:ascii="Times New Roman" w:eastAsiaTheme="majorEastAsia" w:hAnsi="Times New Roman" w:cs="Times New Roman"/>
          <w:sz w:val="24"/>
          <w:szCs w:val="24"/>
          <w:lang w:val="kk-KZ"/>
        </w:rPr>
      </w:pPr>
      <w:r w:rsidRPr="001F2DF9">
        <w:rPr>
          <w:rFonts w:ascii="Times New Roman" w:eastAsiaTheme="majorEastAsia" w:hAnsi="Times New Roman" w:cs="Times New Roman"/>
          <w:sz w:val="24"/>
          <w:szCs w:val="24"/>
          <w:lang w:val="kk-KZ"/>
        </w:rPr>
        <w:t>Іс-шараларды орындау мерзімдері ақылға қонымды және 1 жылдан аспауға тиіс.</w:t>
      </w:r>
    </w:p>
    <w:p w:rsidR="001F2DF9" w:rsidRPr="001F2DF9" w:rsidRDefault="001F2DF9" w:rsidP="001F2DF9">
      <w:pPr>
        <w:ind w:firstLine="709"/>
        <w:jc w:val="both"/>
        <w:rPr>
          <w:rFonts w:ascii="Times New Roman" w:eastAsiaTheme="majorEastAsia" w:hAnsi="Times New Roman" w:cs="Times New Roman"/>
          <w:sz w:val="24"/>
          <w:szCs w:val="24"/>
          <w:lang w:val="kk-KZ"/>
        </w:rPr>
      </w:pPr>
      <w:r w:rsidRPr="001F2DF9">
        <w:rPr>
          <w:rFonts w:ascii="Times New Roman" w:eastAsiaTheme="majorEastAsia" w:hAnsi="Times New Roman" w:cs="Times New Roman"/>
          <w:sz w:val="24"/>
          <w:szCs w:val="24"/>
          <w:lang w:val="kk-KZ"/>
        </w:rPr>
        <w:t>Заңнамалық актілерге өзгерістер мен толықтырулар енгізуге не жаңасын әзірлеуге байланысты іс-шараларды іске асыру мерзімдері олардың заң шығару қызметінің қағидалары негізге алына отырып айқындалады.</w:t>
      </w:r>
    </w:p>
    <w:p w:rsidR="001F2DF9" w:rsidRPr="001F2DF9" w:rsidRDefault="001F2DF9" w:rsidP="001F2DF9">
      <w:pPr>
        <w:ind w:firstLine="709"/>
        <w:jc w:val="both"/>
        <w:rPr>
          <w:rFonts w:ascii="Times New Roman" w:eastAsiaTheme="majorEastAsia" w:hAnsi="Times New Roman" w:cs="Times New Roman"/>
          <w:sz w:val="24"/>
          <w:szCs w:val="24"/>
          <w:lang w:val="kk-KZ"/>
        </w:rPr>
      </w:pPr>
      <w:r w:rsidRPr="001F2DF9">
        <w:rPr>
          <w:rFonts w:ascii="Times New Roman" w:eastAsiaTheme="majorEastAsia" w:hAnsi="Times New Roman" w:cs="Times New Roman"/>
          <w:sz w:val="24"/>
          <w:szCs w:val="24"/>
          <w:lang w:val="kk-KZ"/>
        </w:rPr>
        <w:t>Ақпараттық жүйені әзірлеуге байланысты іс-шараларды іске асыру мерзімдері олардың бюджеттік жоспарлау рәсімдері негізге алына отырып айқындалады.</w:t>
      </w:r>
    </w:p>
    <w:p w:rsidR="009E326D" w:rsidRPr="001F2DF9" w:rsidRDefault="001F2DF9" w:rsidP="001F2DF9">
      <w:pPr>
        <w:ind w:firstLine="709"/>
        <w:jc w:val="both"/>
        <w:rPr>
          <w:rFonts w:ascii="Times New Roman" w:hAnsi="Times New Roman" w:cs="Times New Roman"/>
          <w:sz w:val="24"/>
          <w:szCs w:val="24"/>
        </w:rPr>
      </w:pPr>
      <w:r w:rsidRPr="001F2DF9">
        <w:rPr>
          <w:rFonts w:ascii="Times New Roman" w:eastAsiaTheme="majorEastAsia" w:hAnsi="Times New Roman" w:cs="Times New Roman"/>
          <w:sz w:val="24"/>
          <w:szCs w:val="24"/>
          <w:lang w:val="kk-KZ"/>
        </w:rPr>
        <w:t>30. Іс-шаралар жоспарын орталық директоры бекітеді.</w:t>
      </w:r>
    </w:p>
    <w:p w:rsidR="001F2DF9" w:rsidRDefault="001F2DF9" w:rsidP="00155012">
      <w:pPr>
        <w:ind w:firstLine="709"/>
        <w:jc w:val="both"/>
        <w:rPr>
          <w:rFonts w:ascii="Times New Roman" w:eastAsiaTheme="majorEastAsia" w:hAnsi="Times New Roman" w:cs="Times New Roman"/>
          <w:b/>
          <w:sz w:val="24"/>
          <w:szCs w:val="24"/>
        </w:rPr>
      </w:pPr>
      <w:r w:rsidRPr="001F2DF9">
        <w:rPr>
          <w:rFonts w:ascii="Times New Roman" w:eastAsiaTheme="majorEastAsia" w:hAnsi="Times New Roman" w:cs="Times New Roman"/>
          <w:b/>
          <w:sz w:val="24"/>
          <w:szCs w:val="24"/>
        </w:rPr>
        <w:t xml:space="preserve">5.2 </w:t>
      </w:r>
      <w:r>
        <w:rPr>
          <w:rFonts w:ascii="Times New Roman" w:eastAsiaTheme="majorEastAsia" w:hAnsi="Times New Roman" w:cs="Times New Roman"/>
          <w:b/>
          <w:sz w:val="24"/>
          <w:szCs w:val="24"/>
          <w:lang w:val="kk-KZ"/>
        </w:rPr>
        <w:t>Ұ</w:t>
      </w:r>
      <w:r w:rsidRPr="001F2DF9">
        <w:rPr>
          <w:rFonts w:ascii="Times New Roman" w:eastAsiaTheme="majorEastAsia" w:hAnsi="Times New Roman" w:cs="Times New Roman"/>
          <w:b/>
          <w:sz w:val="24"/>
          <w:szCs w:val="24"/>
        </w:rPr>
        <w:t>сынымдардың орындалу мониторингі</w:t>
      </w:r>
    </w:p>
    <w:p w:rsidR="001F2DF9" w:rsidRPr="001F2DF9" w:rsidRDefault="001F2DF9" w:rsidP="001F2DF9">
      <w:pPr>
        <w:ind w:firstLine="709"/>
        <w:jc w:val="both"/>
        <w:rPr>
          <w:rFonts w:ascii="Times New Roman" w:hAnsi="Times New Roman" w:cs="Times New Roman"/>
          <w:sz w:val="24"/>
          <w:szCs w:val="24"/>
        </w:rPr>
      </w:pPr>
      <w:r w:rsidRPr="001F2DF9">
        <w:rPr>
          <w:rFonts w:ascii="Times New Roman" w:hAnsi="Times New Roman" w:cs="Times New Roman"/>
          <w:sz w:val="24"/>
          <w:szCs w:val="24"/>
        </w:rPr>
        <w:t xml:space="preserve">31. Уәкілетті тұлғаның ұсынымдарды орындау мониторингін (бұдан әрі – мониторинг) Талдамалық анықтамаға қол қойылған күннен бастап 1 жыл ішінде жүргізу ұсынылады. </w:t>
      </w:r>
    </w:p>
    <w:p w:rsidR="001F2DF9" w:rsidRPr="001F2DF9" w:rsidRDefault="001F2DF9" w:rsidP="001F2DF9">
      <w:pPr>
        <w:ind w:firstLine="709"/>
        <w:jc w:val="both"/>
        <w:rPr>
          <w:rFonts w:ascii="Times New Roman" w:hAnsi="Times New Roman" w:cs="Times New Roman"/>
          <w:sz w:val="24"/>
          <w:szCs w:val="24"/>
        </w:rPr>
      </w:pPr>
      <w:r w:rsidRPr="001F2DF9">
        <w:rPr>
          <w:rFonts w:ascii="Times New Roman" w:hAnsi="Times New Roman" w:cs="Times New Roman"/>
          <w:sz w:val="24"/>
          <w:szCs w:val="24"/>
        </w:rPr>
        <w:t>32. Талдау объектісінің құрылымдық бөлімшелері тоқсан сайын Талдамалық анықтамаға қол қойылған күннен бастап есепті кезеңнен кейінгі айдың 5-күнінен кешіктірмей уәкілетті тұлғаға ұсынымдардың орындалу барысы туралы ақпаратты (4-қосымша) және растайтын құжаттарды жіберуі қажет.</w:t>
      </w:r>
    </w:p>
    <w:p w:rsidR="001F2DF9" w:rsidRPr="001F2DF9" w:rsidRDefault="001F2DF9" w:rsidP="001F2DF9">
      <w:pPr>
        <w:ind w:firstLine="709"/>
        <w:jc w:val="both"/>
        <w:rPr>
          <w:rFonts w:ascii="Times New Roman" w:hAnsi="Times New Roman" w:cs="Times New Roman"/>
          <w:sz w:val="24"/>
          <w:szCs w:val="24"/>
        </w:rPr>
      </w:pPr>
      <w:r w:rsidRPr="001F2DF9">
        <w:rPr>
          <w:rFonts w:ascii="Times New Roman" w:hAnsi="Times New Roman" w:cs="Times New Roman"/>
          <w:sz w:val="24"/>
          <w:szCs w:val="24"/>
        </w:rPr>
        <w:t>33. Уәкілетті тұлға ұсынымдардың, растайтын құжаттардың орындалу барысы туралы ақпарат келіп түскен күннен бастап 5 жұмыс күні ішінде оларды қарауы және ұсынымдардың орындалу мониторингінің нәтижелерін қалыптастыруы қажет (5-қосымша).</w:t>
      </w:r>
    </w:p>
    <w:p w:rsidR="001F2DF9" w:rsidRPr="001F2DF9" w:rsidRDefault="001F2DF9" w:rsidP="001F2DF9">
      <w:pPr>
        <w:ind w:firstLine="709"/>
        <w:jc w:val="both"/>
        <w:rPr>
          <w:rFonts w:ascii="Times New Roman" w:hAnsi="Times New Roman" w:cs="Times New Roman"/>
          <w:sz w:val="24"/>
          <w:szCs w:val="24"/>
        </w:rPr>
      </w:pPr>
      <w:r w:rsidRPr="001F2DF9">
        <w:rPr>
          <w:rFonts w:ascii="Times New Roman" w:hAnsi="Times New Roman" w:cs="Times New Roman"/>
          <w:sz w:val="24"/>
          <w:szCs w:val="24"/>
        </w:rPr>
        <w:t>Талдау объектісінің ақпаратын қарау қорытындысы бойынша ұсынымдардың орындалу мәртебесі айқындалады.</w:t>
      </w:r>
    </w:p>
    <w:p w:rsidR="001F2DF9" w:rsidRPr="001F2DF9" w:rsidRDefault="001F2DF9" w:rsidP="001F2DF9">
      <w:pPr>
        <w:ind w:firstLine="709"/>
        <w:jc w:val="both"/>
        <w:rPr>
          <w:rFonts w:ascii="Times New Roman" w:hAnsi="Times New Roman" w:cs="Times New Roman"/>
          <w:sz w:val="24"/>
          <w:szCs w:val="24"/>
        </w:rPr>
      </w:pPr>
      <w:r w:rsidRPr="001F2DF9">
        <w:rPr>
          <w:rFonts w:ascii="Times New Roman" w:hAnsi="Times New Roman" w:cs="Times New Roman"/>
          <w:sz w:val="24"/>
          <w:szCs w:val="24"/>
        </w:rPr>
        <w:t>Іс-шаралар жоспарында көрсетілген аяқтау нысанына сәйкес іс-шараны орындау арқылы анықталған сыбайлас жемқорлық тәуекелі жойылған жағдайда ұсыныс толық көлемде орындалды деп танылады.</w:t>
      </w:r>
    </w:p>
    <w:p w:rsidR="001F2DF9" w:rsidRPr="001F2DF9" w:rsidRDefault="001F2DF9" w:rsidP="001F2DF9">
      <w:pPr>
        <w:ind w:firstLine="709"/>
        <w:jc w:val="both"/>
        <w:rPr>
          <w:rFonts w:ascii="Times New Roman" w:hAnsi="Times New Roman" w:cs="Times New Roman"/>
          <w:sz w:val="24"/>
          <w:szCs w:val="24"/>
        </w:rPr>
      </w:pPr>
      <w:r w:rsidRPr="001F2DF9">
        <w:rPr>
          <w:rFonts w:ascii="Times New Roman" w:hAnsi="Times New Roman" w:cs="Times New Roman"/>
          <w:sz w:val="24"/>
          <w:szCs w:val="24"/>
        </w:rPr>
        <w:t>Іс-шаралар жоспарында көрсетілген аяқтау нысанына сәйкес іс-шараны толық көлемде орындамау салдарынан анықталған сыбайлас жемқорлық тәуекелі жойылмаған немесе елеусіз дәрежеде азайтылған жағдайда ұсыныс ішінара орындалды деп танылады.</w:t>
      </w:r>
    </w:p>
    <w:p w:rsidR="001F2DF9" w:rsidRPr="001F2DF9" w:rsidRDefault="001F2DF9" w:rsidP="001F2DF9">
      <w:pPr>
        <w:ind w:firstLine="709"/>
        <w:jc w:val="both"/>
        <w:rPr>
          <w:rFonts w:ascii="Times New Roman" w:hAnsi="Times New Roman" w:cs="Times New Roman"/>
          <w:sz w:val="24"/>
          <w:szCs w:val="24"/>
        </w:rPr>
      </w:pPr>
      <w:r w:rsidRPr="001F2DF9">
        <w:rPr>
          <w:rFonts w:ascii="Times New Roman" w:hAnsi="Times New Roman" w:cs="Times New Roman"/>
          <w:sz w:val="24"/>
          <w:szCs w:val="24"/>
        </w:rPr>
        <w:t xml:space="preserve">Іс-шаралар жоспарының тармағын орындау жөнінде шаралар қолданбау салдарынан анықталған сыбайлас жемқорлық тәуекелі жойылмаған немесе азайтылған жағдайда ұсыныс орындалмады деп танылады. </w:t>
      </w:r>
    </w:p>
    <w:p w:rsidR="001F2DF9" w:rsidRPr="001F2DF9" w:rsidRDefault="001F2DF9" w:rsidP="001F2DF9">
      <w:pPr>
        <w:ind w:firstLine="709"/>
        <w:jc w:val="both"/>
        <w:rPr>
          <w:rFonts w:ascii="Times New Roman" w:hAnsi="Times New Roman" w:cs="Times New Roman"/>
          <w:sz w:val="24"/>
          <w:szCs w:val="24"/>
        </w:rPr>
      </w:pPr>
      <w:r w:rsidRPr="001F2DF9">
        <w:rPr>
          <w:rFonts w:ascii="Times New Roman" w:hAnsi="Times New Roman" w:cs="Times New Roman"/>
          <w:sz w:val="24"/>
          <w:szCs w:val="24"/>
        </w:rPr>
        <w:t>Ұсыным объективті себептер бойынша іс-шараны орындау мүмкін болмаған немесе орынсыз болған жағдайда (заңнамадағы өзгерістер, заңды тұлғаны қайта ұйымдастыру немесе тарату, функцияларды беру және т.б.) өзектілігін жоғалтты деп танылады.</w:t>
      </w:r>
    </w:p>
    <w:p w:rsidR="001F2DF9" w:rsidRDefault="001F2DF9" w:rsidP="001F2DF9">
      <w:pPr>
        <w:ind w:firstLine="709"/>
        <w:jc w:val="both"/>
        <w:rPr>
          <w:rFonts w:ascii="Times New Roman" w:hAnsi="Times New Roman" w:cs="Times New Roman"/>
          <w:sz w:val="24"/>
          <w:szCs w:val="24"/>
        </w:rPr>
      </w:pPr>
      <w:r w:rsidRPr="001F2DF9">
        <w:rPr>
          <w:rFonts w:ascii="Times New Roman" w:hAnsi="Times New Roman" w:cs="Times New Roman"/>
          <w:sz w:val="24"/>
          <w:szCs w:val="24"/>
        </w:rPr>
        <w:t>Ұсынымдардың орындалу мониторингінің нәтижелері Орталық директорына енгізіледі, сондай-ақ талдау объектісінің құрылымдық бөлімшелеріне жіберіледі.</w:t>
      </w:r>
    </w:p>
    <w:p w:rsidR="001F2DF9" w:rsidRPr="001F2DF9" w:rsidRDefault="001F2DF9" w:rsidP="001F2DF9">
      <w:pPr>
        <w:ind w:firstLine="851"/>
        <w:jc w:val="both"/>
        <w:rPr>
          <w:rFonts w:ascii="Times New Roman" w:hAnsi="Times New Roman" w:cs="Times New Roman"/>
          <w:sz w:val="24"/>
          <w:szCs w:val="24"/>
        </w:rPr>
      </w:pPr>
      <w:r w:rsidRPr="001F2DF9">
        <w:rPr>
          <w:rFonts w:ascii="Times New Roman" w:hAnsi="Times New Roman" w:cs="Times New Roman"/>
          <w:sz w:val="24"/>
          <w:szCs w:val="24"/>
        </w:rPr>
        <w:t>34. Талдау объектісі ұсынымдарды орындамаған немесе толық орындамаған жағдайда уәкілетті тұлға ден қою шараларын қабылдау үшін тиісті ақпаратты орталық директорына енгізеді.</w:t>
      </w:r>
    </w:p>
    <w:p w:rsidR="001F2DF9" w:rsidRPr="001F2DF9" w:rsidRDefault="001F2DF9" w:rsidP="001F2DF9">
      <w:pPr>
        <w:ind w:firstLine="851"/>
        <w:jc w:val="both"/>
        <w:rPr>
          <w:rFonts w:ascii="Times New Roman" w:hAnsi="Times New Roman" w:cs="Times New Roman"/>
          <w:sz w:val="24"/>
          <w:szCs w:val="24"/>
        </w:rPr>
      </w:pPr>
      <w:r w:rsidRPr="001F2DF9">
        <w:rPr>
          <w:rFonts w:ascii="Times New Roman" w:hAnsi="Times New Roman" w:cs="Times New Roman"/>
          <w:sz w:val="24"/>
          <w:szCs w:val="24"/>
        </w:rPr>
        <w:t>Талдау объектісі объективті себептер бойынша іс-шаралар жоспары бекітілген күннен бастап бір жыл өткен соң ұсынымдарды орындамаған немесе толық орындамаған жағдайда уәкілетті тұлға мониторингті олар түпкілікті орындалғанға дейін жалғастырады.</w:t>
      </w:r>
    </w:p>
    <w:p w:rsidR="001E5C45" w:rsidRPr="00B63E87" w:rsidRDefault="001F2DF9" w:rsidP="001F2DF9">
      <w:pPr>
        <w:ind w:firstLine="851"/>
        <w:jc w:val="both"/>
        <w:rPr>
          <w:rFonts w:ascii="Times New Roman" w:hAnsi="Times New Roman" w:cs="Times New Roman"/>
          <w:sz w:val="24"/>
          <w:szCs w:val="24"/>
        </w:rPr>
      </w:pPr>
      <w:r w:rsidRPr="001F2DF9">
        <w:rPr>
          <w:rFonts w:ascii="Times New Roman" w:hAnsi="Times New Roman" w:cs="Times New Roman"/>
          <w:sz w:val="24"/>
          <w:szCs w:val="24"/>
        </w:rPr>
        <w:t>Іс-шаралар жоспарының мониторинг нәтижелері туралы ақпарат Орталықтың интернет-ресурсында орналастырылады.</w:t>
      </w:r>
    </w:p>
    <w:p w:rsidR="001B66A8" w:rsidRPr="00B63E87" w:rsidRDefault="001B66A8">
      <w:pPr>
        <w:rPr>
          <w:rFonts w:ascii="Times New Roman" w:eastAsia="Times New Roman" w:hAnsi="Times New Roman" w:cs="Times New Roman"/>
          <w:sz w:val="24"/>
          <w:szCs w:val="24"/>
          <w:lang w:val="kk-KZ"/>
        </w:rPr>
      </w:pPr>
      <w:bookmarkStart w:id="31" w:name="_GoBack"/>
      <w:bookmarkEnd w:id="31"/>
    </w:p>
    <w:sectPr w:rsidR="001B66A8" w:rsidRPr="00B63E87" w:rsidSect="00EE416A">
      <w:headerReference w:type="default" r:id="rId8"/>
      <w:footerReference w:type="default" r:id="rId9"/>
      <w:headerReference w:type="first" r:id="rId10"/>
      <w:pgSz w:w="11906" w:h="16838"/>
      <w:pgMar w:top="1134" w:right="850" w:bottom="1134"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110" w:rsidRDefault="00C86110" w:rsidP="003D52AA">
      <w:r>
        <w:separator/>
      </w:r>
    </w:p>
  </w:endnote>
  <w:endnote w:type="continuationSeparator" w:id="0">
    <w:p w:rsidR="00C86110" w:rsidRDefault="00C86110" w:rsidP="003D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C2" w:rsidRDefault="00AC0EC2">
    <w:pPr>
      <w:pStyle w:val="ad"/>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110" w:rsidRDefault="00C86110" w:rsidP="003D52AA">
      <w:r>
        <w:separator/>
      </w:r>
    </w:p>
  </w:footnote>
  <w:footnote w:type="continuationSeparator" w:id="0">
    <w:p w:rsidR="00C86110" w:rsidRDefault="00C86110" w:rsidP="003D5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133767"/>
      <w:docPartObj>
        <w:docPartGallery w:val="Page Numbers (Top of Page)"/>
        <w:docPartUnique/>
      </w:docPartObj>
    </w:sdtPr>
    <w:sdtEndPr>
      <w:rPr>
        <w:rFonts w:ascii="Times New Roman" w:hAnsi="Times New Roman" w:cs="Times New Roman"/>
        <w:sz w:val="22"/>
      </w:rPr>
    </w:sdtEndPr>
    <w:sdtContent>
      <w:p w:rsidR="00AC0EC2" w:rsidRPr="00B138FF" w:rsidRDefault="00AC0EC2">
        <w:pPr>
          <w:pStyle w:val="a9"/>
          <w:jc w:val="center"/>
          <w:rPr>
            <w:rFonts w:ascii="Times New Roman" w:hAnsi="Times New Roman" w:cs="Times New Roman"/>
            <w:sz w:val="22"/>
          </w:rPr>
        </w:pPr>
        <w:r w:rsidRPr="00B138FF">
          <w:rPr>
            <w:rFonts w:ascii="Times New Roman" w:hAnsi="Times New Roman" w:cs="Times New Roman"/>
            <w:sz w:val="22"/>
          </w:rPr>
          <w:fldChar w:fldCharType="begin"/>
        </w:r>
        <w:r w:rsidRPr="00B138FF">
          <w:rPr>
            <w:rFonts w:ascii="Times New Roman" w:hAnsi="Times New Roman" w:cs="Times New Roman"/>
            <w:sz w:val="22"/>
          </w:rPr>
          <w:instrText>PAGE   \* MERGEFORMAT</w:instrText>
        </w:r>
        <w:r w:rsidRPr="00B138FF">
          <w:rPr>
            <w:rFonts w:ascii="Times New Roman" w:hAnsi="Times New Roman" w:cs="Times New Roman"/>
            <w:sz w:val="22"/>
          </w:rPr>
          <w:fldChar w:fldCharType="separate"/>
        </w:r>
        <w:r w:rsidR="001F2DF9">
          <w:rPr>
            <w:rFonts w:ascii="Times New Roman" w:hAnsi="Times New Roman" w:cs="Times New Roman"/>
            <w:noProof/>
            <w:sz w:val="22"/>
          </w:rPr>
          <w:t>16</w:t>
        </w:r>
        <w:r w:rsidRPr="00B138FF">
          <w:rPr>
            <w:rFonts w:ascii="Times New Roman" w:hAnsi="Times New Roman" w:cs="Times New Roman"/>
            <w:sz w:val="22"/>
          </w:rPr>
          <w:fldChar w:fldCharType="end"/>
        </w:r>
      </w:p>
    </w:sdtContent>
  </w:sdt>
  <w:p w:rsidR="00AC0EC2" w:rsidRDefault="00AC0EC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EC2" w:rsidRPr="00EE416A" w:rsidRDefault="00AC0EC2" w:rsidP="00EE416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BFB"/>
    <w:multiLevelType w:val="hybridMultilevel"/>
    <w:tmpl w:val="ED7E8EE4"/>
    <w:lvl w:ilvl="0" w:tplc="04190011">
      <w:start w:val="1"/>
      <w:numFmt w:val="decimal"/>
      <w:lvlText w:val="%1)"/>
      <w:lvlJc w:val="left"/>
      <w:pPr>
        <w:ind w:left="502"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22E40BD"/>
    <w:multiLevelType w:val="hybridMultilevel"/>
    <w:tmpl w:val="A0DCA804"/>
    <w:lvl w:ilvl="0" w:tplc="437C4DDC">
      <w:numFmt w:val="bullet"/>
      <w:lvlText w:val="-"/>
      <w:lvlJc w:val="left"/>
      <w:pPr>
        <w:ind w:left="108" w:hanging="665"/>
      </w:pPr>
      <w:rPr>
        <w:rFonts w:ascii="Times New Roman" w:eastAsia="Times New Roman" w:hAnsi="Times New Roman" w:cs="Times New Roman" w:hint="default"/>
        <w:w w:val="100"/>
        <w:sz w:val="22"/>
        <w:szCs w:val="22"/>
        <w:lang w:val="ru-RU" w:eastAsia="ru-RU" w:bidi="ru-RU"/>
      </w:rPr>
    </w:lvl>
    <w:lvl w:ilvl="1" w:tplc="873CA8BC">
      <w:numFmt w:val="bullet"/>
      <w:lvlText w:val="•"/>
      <w:lvlJc w:val="left"/>
      <w:pPr>
        <w:ind w:left="1063" w:hanging="665"/>
      </w:pPr>
      <w:rPr>
        <w:rFonts w:hint="default"/>
        <w:lang w:val="ru-RU" w:eastAsia="ru-RU" w:bidi="ru-RU"/>
      </w:rPr>
    </w:lvl>
    <w:lvl w:ilvl="2" w:tplc="E51C061E">
      <w:numFmt w:val="bullet"/>
      <w:lvlText w:val="•"/>
      <w:lvlJc w:val="left"/>
      <w:pPr>
        <w:ind w:left="2026" w:hanging="665"/>
      </w:pPr>
      <w:rPr>
        <w:rFonts w:hint="default"/>
        <w:lang w:val="ru-RU" w:eastAsia="ru-RU" w:bidi="ru-RU"/>
      </w:rPr>
    </w:lvl>
    <w:lvl w:ilvl="3" w:tplc="19285930">
      <w:numFmt w:val="bullet"/>
      <w:lvlText w:val="•"/>
      <w:lvlJc w:val="left"/>
      <w:pPr>
        <w:ind w:left="2989" w:hanging="665"/>
      </w:pPr>
      <w:rPr>
        <w:rFonts w:hint="default"/>
        <w:lang w:val="ru-RU" w:eastAsia="ru-RU" w:bidi="ru-RU"/>
      </w:rPr>
    </w:lvl>
    <w:lvl w:ilvl="4" w:tplc="15CA385A">
      <w:numFmt w:val="bullet"/>
      <w:lvlText w:val="•"/>
      <w:lvlJc w:val="left"/>
      <w:pPr>
        <w:ind w:left="3952" w:hanging="665"/>
      </w:pPr>
      <w:rPr>
        <w:rFonts w:hint="default"/>
        <w:lang w:val="ru-RU" w:eastAsia="ru-RU" w:bidi="ru-RU"/>
      </w:rPr>
    </w:lvl>
    <w:lvl w:ilvl="5" w:tplc="42E24118">
      <w:numFmt w:val="bullet"/>
      <w:lvlText w:val="•"/>
      <w:lvlJc w:val="left"/>
      <w:pPr>
        <w:ind w:left="4916" w:hanging="665"/>
      </w:pPr>
      <w:rPr>
        <w:rFonts w:hint="default"/>
        <w:lang w:val="ru-RU" w:eastAsia="ru-RU" w:bidi="ru-RU"/>
      </w:rPr>
    </w:lvl>
    <w:lvl w:ilvl="6" w:tplc="8772A6B6">
      <w:numFmt w:val="bullet"/>
      <w:lvlText w:val="•"/>
      <w:lvlJc w:val="left"/>
      <w:pPr>
        <w:ind w:left="5879" w:hanging="665"/>
      </w:pPr>
      <w:rPr>
        <w:rFonts w:hint="default"/>
        <w:lang w:val="ru-RU" w:eastAsia="ru-RU" w:bidi="ru-RU"/>
      </w:rPr>
    </w:lvl>
    <w:lvl w:ilvl="7" w:tplc="03E6E428">
      <w:numFmt w:val="bullet"/>
      <w:lvlText w:val="•"/>
      <w:lvlJc w:val="left"/>
      <w:pPr>
        <w:ind w:left="6842" w:hanging="665"/>
      </w:pPr>
      <w:rPr>
        <w:rFonts w:hint="default"/>
        <w:lang w:val="ru-RU" w:eastAsia="ru-RU" w:bidi="ru-RU"/>
      </w:rPr>
    </w:lvl>
    <w:lvl w:ilvl="8" w:tplc="8F52DBF8">
      <w:numFmt w:val="bullet"/>
      <w:lvlText w:val="•"/>
      <w:lvlJc w:val="left"/>
      <w:pPr>
        <w:ind w:left="7805" w:hanging="665"/>
      </w:pPr>
      <w:rPr>
        <w:rFonts w:hint="default"/>
        <w:lang w:val="ru-RU" w:eastAsia="ru-RU" w:bidi="ru-RU"/>
      </w:rPr>
    </w:lvl>
  </w:abstractNum>
  <w:abstractNum w:abstractNumId="2" w15:restartNumberingAfterBreak="0">
    <w:nsid w:val="03306A35"/>
    <w:multiLevelType w:val="multilevel"/>
    <w:tmpl w:val="30245C28"/>
    <w:lvl w:ilvl="0">
      <w:start w:val="1"/>
      <w:numFmt w:val="decimal"/>
      <w:lvlText w:val="%1."/>
      <w:lvlJc w:val="left"/>
      <w:pPr>
        <w:ind w:left="129" w:hanging="452"/>
      </w:pPr>
      <w:rPr>
        <w:rFonts w:ascii="Times New Roman" w:eastAsia="Times New Roman" w:hAnsi="Times New Roman" w:cs="Times New Roman" w:hint="default"/>
        <w:spacing w:val="-29"/>
        <w:w w:val="100"/>
        <w:sz w:val="24"/>
        <w:szCs w:val="24"/>
        <w:lang w:val="ru-RU" w:eastAsia="ru-RU" w:bidi="ru-RU"/>
      </w:rPr>
    </w:lvl>
    <w:lvl w:ilvl="1">
      <w:start w:val="1"/>
      <w:numFmt w:val="decimal"/>
      <w:lvlText w:val="%2)"/>
      <w:lvlJc w:val="left"/>
      <w:pPr>
        <w:ind w:left="1113" w:hanging="360"/>
      </w:pPr>
      <w:rPr>
        <w:rFonts w:ascii="Times New Roman" w:eastAsia="Times New Roman" w:hAnsi="Times New Roman" w:cs="Times New Roman" w:hint="default"/>
        <w:spacing w:val="-20"/>
        <w:w w:val="99"/>
        <w:sz w:val="24"/>
        <w:szCs w:val="24"/>
        <w:lang w:val="ru-RU" w:eastAsia="ru-RU" w:bidi="ru-RU"/>
      </w:rPr>
    </w:lvl>
    <w:lvl w:ilvl="2">
      <w:start w:val="1"/>
      <w:numFmt w:val="decimal"/>
      <w:lvlText w:val="%2.%3"/>
      <w:lvlJc w:val="left"/>
      <w:pPr>
        <w:ind w:left="3981" w:hanging="444"/>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3880" w:hanging="444"/>
      </w:pPr>
      <w:rPr>
        <w:rFonts w:hint="default"/>
        <w:lang w:val="ru-RU" w:eastAsia="ru-RU" w:bidi="ru-RU"/>
      </w:rPr>
    </w:lvl>
    <w:lvl w:ilvl="4">
      <w:numFmt w:val="bullet"/>
      <w:lvlText w:val="•"/>
      <w:lvlJc w:val="left"/>
      <w:pPr>
        <w:ind w:left="3980" w:hanging="444"/>
      </w:pPr>
      <w:rPr>
        <w:rFonts w:hint="default"/>
        <w:lang w:val="ru-RU" w:eastAsia="ru-RU" w:bidi="ru-RU"/>
      </w:rPr>
    </w:lvl>
    <w:lvl w:ilvl="5">
      <w:numFmt w:val="bullet"/>
      <w:lvlText w:val="•"/>
      <w:lvlJc w:val="left"/>
      <w:pPr>
        <w:ind w:left="4140" w:hanging="444"/>
      </w:pPr>
      <w:rPr>
        <w:rFonts w:hint="default"/>
        <w:lang w:val="ru-RU" w:eastAsia="ru-RU" w:bidi="ru-RU"/>
      </w:rPr>
    </w:lvl>
    <w:lvl w:ilvl="6">
      <w:numFmt w:val="bullet"/>
      <w:lvlText w:val="•"/>
      <w:lvlJc w:val="left"/>
      <w:pPr>
        <w:ind w:left="5357" w:hanging="444"/>
      </w:pPr>
      <w:rPr>
        <w:rFonts w:hint="default"/>
        <w:lang w:val="ru-RU" w:eastAsia="ru-RU" w:bidi="ru-RU"/>
      </w:rPr>
    </w:lvl>
    <w:lvl w:ilvl="7">
      <w:numFmt w:val="bullet"/>
      <w:lvlText w:val="•"/>
      <w:lvlJc w:val="left"/>
      <w:pPr>
        <w:ind w:left="6575" w:hanging="444"/>
      </w:pPr>
      <w:rPr>
        <w:rFonts w:hint="default"/>
        <w:lang w:val="ru-RU" w:eastAsia="ru-RU" w:bidi="ru-RU"/>
      </w:rPr>
    </w:lvl>
    <w:lvl w:ilvl="8">
      <w:numFmt w:val="bullet"/>
      <w:lvlText w:val="•"/>
      <w:lvlJc w:val="left"/>
      <w:pPr>
        <w:ind w:left="7793" w:hanging="444"/>
      </w:pPr>
      <w:rPr>
        <w:rFonts w:hint="default"/>
        <w:lang w:val="ru-RU" w:eastAsia="ru-RU" w:bidi="ru-RU"/>
      </w:rPr>
    </w:lvl>
  </w:abstractNum>
  <w:abstractNum w:abstractNumId="3" w15:restartNumberingAfterBreak="0">
    <w:nsid w:val="04335AD8"/>
    <w:multiLevelType w:val="hybridMultilevel"/>
    <w:tmpl w:val="2C760766"/>
    <w:lvl w:ilvl="0" w:tplc="4E1ABE5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2C6373"/>
    <w:multiLevelType w:val="hybridMultilevel"/>
    <w:tmpl w:val="F3AA53B4"/>
    <w:lvl w:ilvl="0" w:tplc="9C783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491CDE"/>
    <w:multiLevelType w:val="hybridMultilevel"/>
    <w:tmpl w:val="2B920A4C"/>
    <w:lvl w:ilvl="0" w:tplc="54A0F7CA">
      <w:numFmt w:val="bullet"/>
      <w:lvlText w:val="-"/>
      <w:lvlJc w:val="left"/>
      <w:pPr>
        <w:ind w:left="107" w:hanging="166"/>
      </w:pPr>
      <w:rPr>
        <w:rFonts w:ascii="Times New Roman" w:eastAsia="Times New Roman" w:hAnsi="Times New Roman" w:cs="Times New Roman" w:hint="default"/>
        <w:w w:val="100"/>
        <w:sz w:val="22"/>
        <w:szCs w:val="22"/>
        <w:lang w:val="ru-RU" w:eastAsia="ru-RU" w:bidi="ru-RU"/>
      </w:rPr>
    </w:lvl>
    <w:lvl w:ilvl="1" w:tplc="BE2E793E">
      <w:numFmt w:val="bullet"/>
      <w:lvlText w:val="•"/>
      <w:lvlJc w:val="left"/>
      <w:pPr>
        <w:ind w:left="1063" w:hanging="166"/>
      </w:pPr>
      <w:rPr>
        <w:rFonts w:hint="default"/>
        <w:lang w:val="ru-RU" w:eastAsia="ru-RU" w:bidi="ru-RU"/>
      </w:rPr>
    </w:lvl>
    <w:lvl w:ilvl="2" w:tplc="E3D2793C">
      <w:numFmt w:val="bullet"/>
      <w:lvlText w:val="•"/>
      <w:lvlJc w:val="left"/>
      <w:pPr>
        <w:ind w:left="2026" w:hanging="166"/>
      </w:pPr>
      <w:rPr>
        <w:rFonts w:hint="default"/>
        <w:lang w:val="ru-RU" w:eastAsia="ru-RU" w:bidi="ru-RU"/>
      </w:rPr>
    </w:lvl>
    <w:lvl w:ilvl="3" w:tplc="5DA88F70">
      <w:numFmt w:val="bullet"/>
      <w:lvlText w:val="•"/>
      <w:lvlJc w:val="left"/>
      <w:pPr>
        <w:ind w:left="2989" w:hanging="166"/>
      </w:pPr>
      <w:rPr>
        <w:rFonts w:hint="default"/>
        <w:lang w:val="ru-RU" w:eastAsia="ru-RU" w:bidi="ru-RU"/>
      </w:rPr>
    </w:lvl>
    <w:lvl w:ilvl="4" w:tplc="63845904">
      <w:numFmt w:val="bullet"/>
      <w:lvlText w:val="•"/>
      <w:lvlJc w:val="left"/>
      <w:pPr>
        <w:ind w:left="3952" w:hanging="166"/>
      </w:pPr>
      <w:rPr>
        <w:rFonts w:hint="default"/>
        <w:lang w:val="ru-RU" w:eastAsia="ru-RU" w:bidi="ru-RU"/>
      </w:rPr>
    </w:lvl>
    <w:lvl w:ilvl="5" w:tplc="4EC66C0A">
      <w:numFmt w:val="bullet"/>
      <w:lvlText w:val="•"/>
      <w:lvlJc w:val="left"/>
      <w:pPr>
        <w:ind w:left="4916" w:hanging="166"/>
      </w:pPr>
      <w:rPr>
        <w:rFonts w:hint="default"/>
        <w:lang w:val="ru-RU" w:eastAsia="ru-RU" w:bidi="ru-RU"/>
      </w:rPr>
    </w:lvl>
    <w:lvl w:ilvl="6" w:tplc="5E381492">
      <w:numFmt w:val="bullet"/>
      <w:lvlText w:val="•"/>
      <w:lvlJc w:val="left"/>
      <w:pPr>
        <w:ind w:left="5879" w:hanging="166"/>
      </w:pPr>
      <w:rPr>
        <w:rFonts w:hint="default"/>
        <w:lang w:val="ru-RU" w:eastAsia="ru-RU" w:bidi="ru-RU"/>
      </w:rPr>
    </w:lvl>
    <w:lvl w:ilvl="7" w:tplc="854AD936">
      <w:numFmt w:val="bullet"/>
      <w:lvlText w:val="•"/>
      <w:lvlJc w:val="left"/>
      <w:pPr>
        <w:ind w:left="6842" w:hanging="166"/>
      </w:pPr>
      <w:rPr>
        <w:rFonts w:hint="default"/>
        <w:lang w:val="ru-RU" w:eastAsia="ru-RU" w:bidi="ru-RU"/>
      </w:rPr>
    </w:lvl>
    <w:lvl w:ilvl="8" w:tplc="855A5066">
      <w:numFmt w:val="bullet"/>
      <w:lvlText w:val="•"/>
      <w:lvlJc w:val="left"/>
      <w:pPr>
        <w:ind w:left="7805" w:hanging="166"/>
      </w:pPr>
      <w:rPr>
        <w:rFonts w:hint="default"/>
        <w:lang w:val="ru-RU" w:eastAsia="ru-RU" w:bidi="ru-RU"/>
      </w:rPr>
    </w:lvl>
  </w:abstractNum>
  <w:abstractNum w:abstractNumId="6" w15:restartNumberingAfterBreak="0">
    <w:nsid w:val="0D3D0455"/>
    <w:multiLevelType w:val="hybridMultilevel"/>
    <w:tmpl w:val="81E4868A"/>
    <w:lvl w:ilvl="0" w:tplc="B2201CA4">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826318"/>
    <w:multiLevelType w:val="hybridMultilevel"/>
    <w:tmpl w:val="B5389356"/>
    <w:lvl w:ilvl="0" w:tplc="DD9E78C2">
      <w:start w:val="1"/>
      <w:numFmt w:val="decimal"/>
      <w:lvlText w:val="%1)"/>
      <w:lvlJc w:val="left"/>
      <w:pPr>
        <w:ind w:left="1048" w:hanging="387"/>
      </w:pPr>
      <w:rPr>
        <w:rFonts w:ascii="Times New Roman" w:eastAsia="Times New Roman" w:hAnsi="Times New Roman" w:cs="Times New Roman" w:hint="default"/>
        <w:spacing w:val="-12"/>
        <w:w w:val="99"/>
        <w:sz w:val="24"/>
        <w:szCs w:val="24"/>
        <w:lang w:val="ru-RU" w:eastAsia="ru-RU" w:bidi="ru-RU"/>
      </w:rPr>
    </w:lvl>
    <w:lvl w:ilvl="1" w:tplc="36104D14">
      <w:numFmt w:val="bullet"/>
      <w:lvlText w:val="•"/>
      <w:lvlJc w:val="left"/>
      <w:pPr>
        <w:ind w:left="1958" w:hanging="387"/>
      </w:pPr>
      <w:rPr>
        <w:rFonts w:hint="default"/>
        <w:lang w:val="ru-RU" w:eastAsia="ru-RU" w:bidi="ru-RU"/>
      </w:rPr>
    </w:lvl>
    <w:lvl w:ilvl="2" w:tplc="6EE02A6C">
      <w:numFmt w:val="bullet"/>
      <w:lvlText w:val="•"/>
      <w:lvlJc w:val="left"/>
      <w:pPr>
        <w:ind w:left="2877" w:hanging="387"/>
      </w:pPr>
      <w:rPr>
        <w:rFonts w:hint="default"/>
        <w:lang w:val="ru-RU" w:eastAsia="ru-RU" w:bidi="ru-RU"/>
      </w:rPr>
    </w:lvl>
    <w:lvl w:ilvl="3" w:tplc="E9FA9D68">
      <w:numFmt w:val="bullet"/>
      <w:lvlText w:val="•"/>
      <w:lvlJc w:val="left"/>
      <w:pPr>
        <w:ind w:left="3796" w:hanging="387"/>
      </w:pPr>
      <w:rPr>
        <w:rFonts w:hint="default"/>
        <w:lang w:val="ru-RU" w:eastAsia="ru-RU" w:bidi="ru-RU"/>
      </w:rPr>
    </w:lvl>
    <w:lvl w:ilvl="4" w:tplc="2F007A8A">
      <w:numFmt w:val="bullet"/>
      <w:lvlText w:val="•"/>
      <w:lvlJc w:val="left"/>
      <w:pPr>
        <w:ind w:left="4715" w:hanging="387"/>
      </w:pPr>
      <w:rPr>
        <w:rFonts w:hint="default"/>
        <w:lang w:val="ru-RU" w:eastAsia="ru-RU" w:bidi="ru-RU"/>
      </w:rPr>
    </w:lvl>
    <w:lvl w:ilvl="5" w:tplc="67B2762E">
      <w:numFmt w:val="bullet"/>
      <w:lvlText w:val="•"/>
      <w:lvlJc w:val="left"/>
      <w:pPr>
        <w:ind w:left="5634" w:hanging="387"/>
      </w:pPr>
      <w:rPr>
        <w:rFonts w:hint="default"/>
        <w:lang w:val="ru-RU" w:eastAsia="ru-RU" w:bidi="ru-RU"/>
      </w:rPr>
    </w:lvl>
    <w:lvl w:ilvl="6" w:tplc="2CC61732">
      <w:numFmt w:val="bullet"/>
      <w:lvlText w:val="•"/>
      <w:lvlJc w:val="left"/>
      <w:pPr>
        <w:ind w:left="6553" w:hanging="387"/>
      </w:pPr>
      <w:rPr>
        <w:rFonts w:hint="default"/>
        <w:lang w:val="ru-RU" w:eastAsia="ru-RU" w:bidi="ru-RU"/>
      </w:rPr>
    </w:lvl>
    <w:lvl w:ilvl="7" w:tplc="476C72D4">
      <w:numFmt w:val="bullet"/>
      <w:lvlText w:val="•"/>
      <w:lvlJc w:val="left"/>
      <w:pPr>
        <w:ind w:left="7472" w:hanging="387"/>
      </w:pPr>
      <w:rPr>
        <w:rFonts w:hint="default"/>
        <w:lang w:val="ru-RU" w:eastAsia="ru-RU" w:bidi="ru-RU"/>
      </w:rPr>
    </w:lvl>
    <w:lvl w:ilvl="8" w:tplc="D17C3330">
      <w:numFmt w:val="bullet"/>
      <w:lvlText w:val="•"/>
      <w:lvlJc w:val="left"/>
      <w:pPr>
        <w:ind w:left="8391" w:hanging="387"/>
      </w:pPr>
      <w:rPr>
        <w:rFonts w:hint="default"/>
        <w:lang w:val="ru-RU" w:eastAsia="ru-RU" w:bidi="ru-RU"/>
      </w:rPr>
    </w:lvl>
  </w:abstractNum>
  <w:abstractNum w:abstractNumId="8" w15:restartNumberingAfterBreak="0">
    <w:nsid w:val="12DE7D7C"/>
    <w:multiLevelType w:val="hybridMultilevel"/>
    <w:tmpl w:val="933CD6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54704BF"/>
    <w:multiLevelType w:val="hybridMultilevel"/>
    <w:tmpl w:val="788AC056"/>
    <w:lvl w:ilvl="0" w:tplc="CC6C0AD0">
      <w:numFmt w:val="bullet"/>
      <w:lvlText w:val="-"/>
      <w:lvlJc w:val="left"/>
      <w:pPr>
        <w:ind w:left="808"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0" w15:restartNumberingAfterBreak="0">
    <w:nsid w:val="1ACB2427"/>
    <w:multiLevelType w:val="hybridMultilevel"/>
    <w:tmpl w:val="61DEFDDC"/>
    <w:lvl w:ilvl="0" w:tplc="9DC8979A">
      <w:numFmt w:val="bullet"/>
      <w:lvlText w:val="•"/>
      <w:lvlJc w:val="left"/>
      <w:pPr>
        <w:ind w:left="107" w:hanging="236"/>
      </w:pPr>
      <w:rPr>
        <w:rFonts w:ascii="Times New Roman" w:eastAsia="Times New Roman" w:hAnsi="Times New Roman" w:cs="Times New Roman" w:hint="default"/>
        <w:w w:val="100"/>
        <w:sz w:val="22"/>
        <w:szCs w:val="22"/>
        <w:lang w:val="ru-RU" w:eastAsia="ru-RU" w:bidi="ru-RU"/>
      </w:rPr>
    </w:lvl>
    <w:lvl w:ilvl="1" w:tplc="7C646F54">
      <w:numFmt w:val="bullet"/>
      <w:lvlText w:val="•"/>
      <w:lvlJc w:val="left"/>
      <w:pPr>
        <w:ind w:left="1063" w:hanging="236"/>
      </w:pPr>
      <w:rPr>
        <w:rFonts w:hint="default"/>
        <w:lang w:val="ru-RU" w:eastAsia="ru-RU" w:bidi="ru-RU"/>
      </w:rPr>
    </w:lvl>
    <w:lvl w:ilvl="2" w:tplc="6D1C56CE">
      <w:numFmt w:val="bullet"/>
      <w:lvlText w:val="•"/>
      <w:lvlJc w:val="left"/>
      <w:pPr>
        <w:ind w:left="2026" w:hanging="236"/>
      </w:pPr>
      <w:rPr>
        <w:rFonts w:hint="default"/>
        <w:lang w:val="ru-RU" w:eastAsia="ru-RU" w:bidi="ru-RU"/>
      </w:rPr>
    </w:lvl>
    <w:lvl w:ilvl="3" w:tplc="72DE1A48">
      <w:numFmt w:val="bullet"/>
      <w:lvlText w:val="•"/>
      <w:lvlJc w:val="left"/>
      <w:pPr>
        <w:ind w:left="2989" w:hanging="236"/>
      </w:pPr>
      <w:rPr>
        <w:rFonts w:hint="default"/>
        <w:lang w:val="ru-RU" w:eastAsia="ru-RU" w:bidi="ru-RU"/>
      </w:rPr>
    </w:lvl>
    <w:lvl w:ilvl="4" w:tplc="B69632C4">
      <w:numFmt w:val="bullet"/>
      <w:lvlText w:val="•"/>
      <w:lvlJc w:val="left"/>
      <w:pPr>
        <w:ind w:left="3952" w:hanging="236"/>
      </w:pPr>
      <w:rPr>
        <w:rFonts w:hint="default"/>
        <w:lang w:val="ru-RU" w:eastAsia="ru-RU" w:bidi="ru-RU"/>
      </w:rPr>
    </w:lvl>
    <w:lvl w:ilvl="5" w:tplc="19C85FCC">
      <w:numFmt w:val="bullet"/>
      <w:lvlText w:val="•"/>
      <w:lvlJc w:val="left"/>
      <w:pPr>
        <w:ind w:left="4916" w:hanging="236"/>
      </w:pPr>
      <w:rPr>
        <w:rFonts w:hint="default"/>
        <w:lang w:val="ru-RU" w:eastAsia="ru-RU" w:bidi="ru-RU"/>
      </w:rPr>
    </w:lvl>
    <w:lvl w:ilvl="6" w:tplc="B32E68E8">
      <w:numFmt w:val="bullet"/>
      <w:lvlText w:val="•"/>
      <w:lvlJc w:val="left"/>
      <w:pPr>
        <w:ind w:left="5879" w:hanging="236"/>
      </w:pPr>
      <w:rPr>
        <w:rFonts w:hint="default"/>
        <w:lang w:val="ru-RU" w:eastAsia="ru-RU" w:bidi="ru-RU"/>
      </w:rPr>
    </w:lvl>
    <w:lvl w:ilvl="7" w:tplc="29669CC6">
      <w:numFmt w:val="bullet"/>
      <w:lvlText w:val="•"/>
      <w:lvlJc w:val="left"/>
      <w:pPr>
        <w:ind w:left="6842" w:hanging="236"/>
      </w:pPr>
      <w:rPr>
        <w:rFonts w:hint="default"/>
        <w:lang w:val="ru-RU" w:eastAsia="ru-RU" w:bidi="ru-RU"/>
      </w:rPr>
    </w:lvl>
    <w:lvl w:ilvl="8" w:tplc="D9F89E06">
      <w:numFmt w:val="bullet"/>
      <w:lvlText w:val="•"/>
      <w:lvlJc w:val="left"/>
      <w:pPr>
        <w:ind w:left="7805" w:hanging="236"/>
      </w:pPr>
      <w:rPr>
        <w:rFonts w:hint="default"/>
        <w:lang w:val="ru-RU" w:eastAsia="ru-RU" w:bidi="ru-RU"/>
      </w:rPr>
    </w:lvl>
  </w:abstractNum>
  <w:abstractNum w:abstractNumId="11" w15:restartNumberingAfterBreak="0">
    <w:nsid w:val="228E6A10"/>
    <w:multiLevelType w:val="hybridMultilevel"/>
    <w:tmpl w:val="497472C2"/>
    <w:lvl w:ilvl="0" w:tplc="04190017">
      <w:start w:val="1"/>
      <w:numFmt w:val="lowerLetter"/>
      <w:lvlText w:val="%1)"/>
      <w:lvlJc w:val="left"/>
      <w:pPr>
        <w:ind w:left="881" w:hanging="360"/>
      </w:p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2" w15:restartNumberingAfterBreak="0">
    <w:nsid w:val="2BBD2038"/>
    <w:multiLevelType w:val="hybridMultilevel"/>
    <w:tmpl w:val="7D4A12E8"/>
    <w:lvl w:ilvl="0" w:tplc="CC6C0AD0">
      <w:numFmt w:val="bullet"/>
      <w:lvlText w:val="-"/>
      <w:lvlJc w:val="left"/>
      <w:pPr>
        <w:ind w:left="808"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3" w15:restartNumberingAfterBreak="0">
    <w:nsid w:val="2D5B43BB"/>
    <w:multiLevelType w:val="hybridMultilevel"/>
    <w:tmpl w:val="36D4AC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B23CD2"/>
    <w:multiLevelType w:val="hybridMultilevel"/>
    <w:tmpl w:val="9AC0620C"/>
    <w:lvl w:ilvl="0" w:tplc="16AACFC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555F5D"/>
    <w:multiLevelType w:val="hybridMultilevel"/>
    <w:tmpl w:val="21D2C7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1B1B65"/>
    <w:multiLevelType w:val="hybridMultilevel"/>
    <w:tmpl w:val="55C84F10"/>
    <w:lvl w:ilvl="0" w:tplc="85243B08">
      <w:numFmt w:val="bullet"/>
      <w:lvlText w:val="-"/>
      <w:lvlJc w:val="left"/>
      <w:pPr>
        <w:ind w:left="107" w:hanging="133"/>
      </w:pPr>
      <w:rPr>
        <w:rFonts w:ascii="Times New Roman" w:eastAsia="Times New Roman" w:hAnsi="Times New Roman" w:cs="Times New Roman" w:hint="default"/>
        <w:w w:val="100"/>
        <w:sz w:val="22"/>
        <w:szCs w:val="22"/>
        <w:lang w:val="ru-RU" w:eastAsia="ru-RU" w:bidi="ru-RU"/>
      </w:rPr>
    </w:lvl>
    <w:lvl w:ilvl="1" w:tplc="347C0A32">
      <w:numFmt w:val="bullet"/>
      <w:lvlText w:val="•"/>
      <w:lvlJc w:val="left"/>
      <w:pPr>
        <w:ind w:left="1063" w:hanging="133"/>
      </w:pPr>
      <w:rPr>
        <w:rFonts w:hint="default"/>
        <w:lang w:val="ru-RU" w:eastAsia="ru-RU" w:bidi="ru-RU"/>
      </w:rPr>
    </w:lvl>
    <w:lvl w:ilvl="2" w:tplc="663A5EFC">
      <w:numFmt w:val="bullet"/>
      <w:lvlText w:val="•"/>
      <w:lvlJc w:val="left"/>
      <w:pPr>
        <w:ind w:left="2026" w:hanging="133"/>
      </w:pPr>
      <w:rPr>
        <w:rFonts w:hint="default"/>
        <w:lang w:val="ru-RU" w:eastAsia="ru-RU" w:bidi="ru-RU"/>
      </w:rPr>
    </w:lvl>
    <w:lvl w:ilvl="3" w:tplc="6E3670FA">
      <w:numFmt w:val="bullet"/>
      <w:lvlText w:val="•"/>
      <w:lvlJc w:val="left"/>
      <w:pPr>
        <w:ind w:left="2989" w:hanging="133"/>
      </w:pPr>
      <w:rPr>
        <w:rFonts w:hint="default"/>
        <w:lang w:val="ru-RU" w:eastAsia="ru-RU" w:bidi="ru-RU"/>
      </w:rPr>
    </w:lvl>
    <w:lvl w:ilvl="4" w:tplc="955EBC0C">
      <w:numFmt w:val="bullet"/>
      <w:lvlText w:val="•"/>
      <w:lvlJc w:val="left"/>
      <w:pPr>
        <w:ind w:left="3952" w:hanging="133"/>
      </w:pPr>
      <w:rPr>
        <w:rFonts w:hint="default"/>
        <w:lang w:val="ru-RU" w:eastAsia="ru-RU" w:bidi="ru-RU"/>
      </w:rPr>
    </w:lvl>
    <w:lvl w:ilvl="5" w:tplc="9D0451E8">
      <w:numFmt w:val="bullet"/>
      <w:lvlText w:val="•"/>
      <w:lvlJc w:val="left"/>
      <w:pPr>
        <w:ind w:left="4916" w:hanging="133"/>
      </w:pPr>
      <w:rPr>
        <w:rFonts w:hint="default"/>
        <w:lang w:val="ru-RU" w:eastAsia="ru-RU" w:bidi="ru-RU"/>
      </w:rPr>
    </w:lvl>
    <w:lvl w:ilvl="6" w:tplc="C7466D6A">
      <w:numFmt w:val="bullet"/>
      <w:lvlText w:val="•"/>
      <w:lvlJc w:val="left"/>
      <w:pPr>
        <w:ind w:left="5879" w:hanging="133"/>
      </w:pPr>
      <w:rPr>
        <w:rFonts w:hint="default"/>
        <w:lang w:val="ru-RU" w:eastAsia="ru-RU" w:bidi="ru-RU"/>
      </w:rPr>
    </w:lvl>
    <w:lvl w:ilvl="7" w:tplc="11A6921A">
      <w:numFmt w:val="bullet"/>
      <w:lvlText w:val="•"/>
      <w:lvlJc w:val="left"/>
      <w:pPr>
        <w:ind w:left="6842" w:hanging="133"/>
      </w:pPr>
      <w:rPr>
        <w:rFonts w:hint="default"/>
        <w:lang w:val="ru-RU" w:eastAsia="ru-RU" w:bidi="ru-RU"/>
      </w:rPr>
    </w:lvl>
    <w:lvl w:ilvl="8" w:tplc="6D0E090E">
      <w:numFmt w:val="bullet"/>
      <w:lvlText w:val="•"/>
      <w:lvlJc w:val="left"/>
      <w:pPr>
        <w:ind w:left="7805" w:hanging="133"/>
      </w:pPr>
      <w:rPr>
        <w:rFonts w:hint="default"/>
        <w:lang w:val="ru-RU" w:eastAsia="ru-RU" w:bidi="ru-RU"/>
      </w:rPr>
    </w:lvl>
  </w:abstractNum>
  <w:abstractNum w:abstractNumId="17" w15:restartNumberingAfterBreak="0">
    <w:nsid w:val="392D25F2"/>
    <w:multiLevelType w:val="hybridMultilevel"/>
    <w:tmpl w:val="CA8A9AF6"/>
    <w:lvl w:ilvl="0" w:tplc="CC6C0AD0">
      <w:numFmt w:val="bullet"/>
      <w:lvlText w:val="-"/>
      <w:lvlJc w:val="left"/>
      <w:pPr>
        <w:ind w:left="1004"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BC93BA9"/>
    <w:multiLevelType w:val="hybridMultilevel"/>
    <w:tmpl w:val="E6B44C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D332E6"/>
    <w:multiLevelType w:val="hybridMultilevel"/>
    <w:tmpl w:val="B916FCE8"/>
    <w:lvl w:ilvl="0" w:tplc="CC6C0AD0">
      <w:numFmt w:val="bullet"/>
      <w:lvlText w:val="-"/>
      <w:lvlJc w:val="left"/>
      <w:pPr>
        <w:ind w:left="1092"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20" w15:restartNumberingAfterBreak="0">
    <w:nsid w:val="3CD456AF"/>
    <w:multiLevelType w:val="hybridMultilevel"/>
    <w:tmpl w:val="5F34B9B4"/>
    <w:lvl w:ilvl="0" w:tplc="DEF28AAC">
      <w:numFmt w:val="bullet"/>
      <w:lvlText w:val="•"/>
      <w:lvlJc w:val="left"/>
      <w:pPr>
        <w:ind w:left="107" w:hanging="154"/>
      </w:pPr>
      <w:rPr>
        <w:rFonts w:ascii="Times New Roman" w:eastAsia="Times New Roman" w:hAnsi="Times New Roman" w:cs="Times New Roman" w:hint="default"/>
        <w:w w:val="100"/>
        <w:sz w:val="22"/>
        <w:szCs w:val="22"/>
        <w:lang w:val="ru-RU" w:eastAsia="ru-RU" w:bidi="ru-RU"/>
      </w:rPr>
    </w:lvl>
    <w:lvl w:ilvl="1" w:tplc="85385FC4">
      <w:numFmt w:val="bullet"/>
      <w:lvlText w:val="•"/>
      <w:lvlJc w:val="left"/>
      <w:pPr>
        <w:ind w:left="1063" w:hanging="154"/>
      </w:pPr>
      <w:rPr>
        <w:rFonts w:hint="default"/>
        <w:lang w:val="ru-RU" w:eastAsia="ru-RU" w:bidi="ru-RU"/>
      </w:rPr>
    </w:lvl>
    <w:lvl w:ilvl="2" w:tplc="4600E680">
      <w:numFmt w:val="bullet"/>
      <w:lvlText w:val="•"/>
      <w:lvlJc w:val="left"/>
      <w:pPr>
        <w:ind w:left="2026" w:hanging="154"/>
      </w:pPr>
      <w:rPr>
        <w:rFonts w:hint="default"/>
        <w:lang w:val="ru-RU" w:eastAsia="ru-RU" w:bidi="ru-RU"/>
      </w:rPr>
    </w:lvl>
    <w:lvl w:ilvl="3" w:tplc="6766408E">
      <w:numFmt w:val="bullet"/>
      <w:lvlText w:val="•"/>
      <w:lvlJc w:val="left"/>
      <w:pPr>
        <w:ind w:left="2989" w:hanging="154"/>
      </w:pPr>
      <w:rPr>
        <w:rFonts w:hint="default"/>
        <w:lang w:val="ru-RU" w:eastAsia="ru-RU" w:bidi="ru-RU"/>
      </w:rPr>
    </w:lvl>
    <w:lvl w:ilvl="4" w:tplc="E712655E">
      <w:numFmt w:val="bullet"/>
      <w:lvlText w:val="•"/>
      <w:lvlJc w:val="left"/>
      <w:pPr>
        <w:ind w:left="3952" w:hanging="154"/>
      </w:pPr>
      <w:rPr>
        <w:rFonts w:hint="default"/>
        <w:lang w:val="ru-RU" w:eastAsia="ru-RU" w:bidi="ru-RU"/>
      </w:rPr>
    </w:lvl>
    <w:lvl w:ilvl="5" w:tplc="65C494A8">
      <w:numFmt w:val="bullet"/>
      <w:lvlText w:val="•"/>
      <w:lvlJc w:val="left"/>
      <w:pPr>
        <w:ind w:left="4916" w:hanging="154"/>
      </w:pPr>
      <w:rPr>
        <w:rFonts w:hint="default"/>
        <w:lang w:val="ru-RU" w:eastAsia="ru-RU" w:bidi="ru-RU"/>
      </w:rPr>
    </w:lvl>
    <w:lvl w:ilvl="6" w:tplc="5F82915A">
      <w:numFmt w:val="bullet"/>
      <w:lvlText w:val="•"/>
      <w:lvlJc w:val="left"/>
      <w:pPr>
        <w:ind w:left="5879" w:hanging="154"/>
      </w:pPr>
      <w:rPr>
        <w:rFonts w:hint="default"/>
        <w:lang w:val="ru-RU" w:eastAsia="ru-RU" w:bidi="ru-RU"/>
      </w:rPr>
    </w:lvl>
    <w:lvl w:ilvl="7" w:tplc="986879E0">
      <w:numFmt w:val="bullet"/>
      <w:lvlText w:val="•"/>
      <w:lvlJc w:val="left"/>
      <w:pPr>
        <w:ind w:left="6842" w:hanging="154"/>
      </w:pPr>
      <w:rPr>
        <w:rFonts w:hint="default"/>
        <w:lang w:val="ru-RU" w:eastAsia="ru-RU" w:bidi="ru-RU"/>
      </w:rPr>
    </w:lvl>
    <w:lvl w:ilvl="8" w:tplc="146E0D3C">
      <w:numFmt w:val="bullet"/>
      <w:lvlText w:val="•"/>
      <w:lvlJc w:val="left"/>
      <w:pPr>
        <w:ind w:left="7805" w:hanging="154"/>
      </w:pPr>
      <w:rPr>
        <w:rFonts w:hint="default"/>
        <w:lang w:val="ru-RU" w:eastAsia="ru-RU" w:bidi="ru-RU"/>
      </w:rPr>
    </w:lvl>
  </w:abstractNum>
  <w:abstractNum w:abstractNumId="21" w15:restartNumberingAfterBreak="0">
    <w:nsid w:val="409B3CD9"/>
    <w:multiLevelType w:val="hybridMultilevel"/>
    <w:tmpl w:val="A09032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1B32376"/>
    <w:multiLevelType w:val="hybridMultilevel"/>
    <w:tmpl w:val="36C0E674"/>
    <w:lvl w:ilvl="0" w:tplc="9958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4BF127B"/>
    <w:multiLevelType w:val="hybridMultilevel"/>
    <w:tmpl w:val="3E1AFF20"/>
    <w:lvl w:ilvl="0" w:tplc="16AACFC6">
      <w:start w:val="1"/>
      <w:numFmt w:val="decimal"/>
      <w:lvlText w:val="%1)"/>
      <w:lvlJc w:val="left"/>
      <w:pPr>
        <w:ind w:left="1868" w:hanging="4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4FD602A"/>
    <w:multiLevelType w:val="hybridMultilevel"/>
    <w:tmpl w:val="D1D098DC"/>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25" w15:restartNumberingAfterBreak="0">
    <w:nsid w:val="46BD0A4E"/>
    <w:multiLevelType w:val="hybridMultilevel"/>
    <w:tmpl w:val="1C3A2D82"/>
    <w:lvl w:ilvl="0" w:tplc="9C783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747C08"/>
    <w:multiLevelType w:val="hybridMultilevel"/>
    <w:tmpl w:val="48C4E03E"/>
    <w:lvl w:ilvl="0" w:tplc="4EF80158">
      <w:numFmt w:val="bullet"/>
      <w:lvlText w:val="•"/>
      <w:lvlJc w:val="left"/>
      <w:pPr>
        <w:ind w:left="107" w:hanging="133"/>
      </w:pPr>
      <w:rPr>
        <w:rFonts w:ascii="Times New Roman" w:eastAsia="Times New Roman" w:hAnsi="Times New Roman" w:cs="Times New Roman" w:hint="default"/>
        <w:w w:val="100"/>
        <w:sz w:val="22"/>
        <w:szCs w:val="22"/>
        <w:lang w:val="ru-RU" w:eastAsia="ru-RU" w:bidi="ru-RU"/>
      </w:rPr>
    </w:lvl>
    <w:lvl w:ilvl="1" w:tplc="C9FA06F6">
      <w:numFmt w:val="bullet"/>
      <w:lvlText w:val="•"/>
      <w:lvlJc w:val="left"/>
      <w:pPr>
        <w:ind w:left="1063" w:hanging="133"/>
      </w:pPr>
      <w:rPr>
        <w:rFonts w:hint="default"/>
        <w:lang w:val="ru-RU" w:eastAsia="ru-RU" w:bidi="ru-RU"/>
      </w:rPr>
    </w:lvl>
    <w:lvl w:ilvl="2" w:tplc="6B46DFDE">
      <w:numFmt w:val="bullet"/>
      <w:lvlText w:val="•"/>
      <w:lvlJc w:val="left"/>
      <w:pPr>
        <w:ind w:left="2026" w:hanging="133"/>
      </w:pPr>
      <w:rPr>
        <w:rFonts w:hint="default"/>
        <w:lang w:val="ru-RU" w:eastAsia="ru-RU" w:bidi="ru-RU"/>
      </w:rPr>
    </w:lvl>
    <w:lvl w:ilvl="3" w:tplc="E32CBE30">
      <w:numFmt w:val="bullet"/>
      <w:lvlText w:val="•"/>
      <w:lvlJc w:val="left"/>
      <w:pPr>
        <w:ind w:left="2989" w:hanging="133"/>
      </w:pPr>
      <w:rPr>
        <w:rFonts w:hint="default"/>
        <w:lang w:val="ru-RU" w:eastAsia="ru-RU" w:bidi="ru-RU"/>
      </w:rPr>
    </w:lvl>
    <w:lvl w:ilvl="4" w:tplc="BB9ABBBC">
      <w:numFmt w:val="bullet"/>
      <w:lvlText w:val="•"/>
      <w:lvlJc w:val="left"/>
      <w:pPr>
        <w:ind w:left="3952" w:hanging="133"/>
      </w:pPr>
      <w:rPr>
        <w:rFonts w:hint="default"/>
        <w:lang w:val="ru-RU" w:eastAsia="ru-RU" w:bidi="ru-RU"/>
      </w:rPr>
    </w:lvl>
    <w:lvl w:ilvl="5" w:tplc="C69843AE">
      <w:numFmt w:val="bullet"/>
      <w:lvlText w:val="•"/>
      <w:lvlJc w:val="left"/>
      <w:pPr>
        <w:ind w:left="4916" w:hanging="133"/>
      </w:pPr>
      <w:rPr>
        <w:rFonts w:hint="default"/>
        <w:lang w:val="ru-RU" w:eastAsia="ru-RU" w:bidi="ru-RU"/>
      </w:rPr>
    </w:lvl>
    <w:lvl w:ilvl="6" w:tplc="D77EB850">
      <w:numFmt w:val="bullet"/>
      <w:lvlText w:val="•"/>
      <w:lvlJc w:val="left"/>
      <w:pPr>
        <w:ind w:left="5879" w:hanging="133"/>
      </w:pPr>
      <w:rPr>
        <w:rFonts w:hint="default"/>
        <w:lang w:val="ru-RU" w:eastAsia="ru-RU" w:bidi="ru-RU"/>
      </w:rPr>
    </w:lvl>
    <w:lvl w:ilvl="7" w:tplc="770808A6">
      <w:numFmt w:val="bullet"/>
      <w:lvlText w:val="•"/>
      <w:lvlJc w:val="left"/>
      <w:pPr>
        <w:ind w:left="6842" w:hanging="133"/>
      </w:pPr>
      <w:rPr>
        <w:rFonts w:hint="default"/>
        <w:lang w:val="ru-RU" w:eastAsia="ru-RU" w:bidi="ru-RU"/>
      </w:rPr>
    </w:lvl>
    <w:lvl w:ilvl="8" w:tplc="272E9646">
      <w:numFmt w:val="bullet"/>
      <w:lvlText w:val="•"/>
      <w:lvlJc w:val="left"/>
      <w:pPr>
        <w:ind w:left="7805" w:hanging="133"/>
      </w:pPr>
      <w:rPr>
        <w:rFonts w:hint="default"/>
        <w:lang w:val="ru-RU" w:eastAsia="ru-RU" w:bidi="ru-RU"/>
      </w:rPr>
    </w:lvl>
  </w:abstractNum>
  <w:abstractNum w:abstractNumId="27" w15:restartNumberingAfterBreak="0">
    <w:nsid w:val="4F220CA3"/>
    <w:multiLevelType w:val="hybridMultilevel"/>
    <w:tmpl w:val="09B0ECAC"/>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FF35B7E"/>
    <w:multiLevelType w:val="hybridMultilevel"/>
    <w:tmpl w:val="932EF8A4"/>
    <w:lvl w:ilvl="0" w:tplc="6810B676">
      <w:start w:val="1"/>
      <w:numFmt w:val="decimal"/>
      <w:lvlText w:val="%1)"/>
      <w:lvlJc w:val="left"/>
      <w:pPr>
        <w:ind w:left="1113" w:hanging="452"/>
      </w:pPr>
      <w:rPr>
        <w:rFonts w:ascii="Times New Roman" w:eastAsia="Times New Roman" w:hAnsi="Times New Roman" w:cs="Times New Roman" w:hint="default"/>
        <w:spacing w:val="-14"/>
        <w:w w:val="99"/>
        <w:sz w:val="24"/>
        <w:szCs w:val="24"/>
        <w:lang w:val="ru-RU" w:eastAsia="ru-RU" w:bidi="ru-RU"/>
      </w:rPr>
    </w:lvl>
    <w:lvl w:ilvl="1" w:tplc="48D6A398">
      <w:numFmt w:val="bullet"/>
      <w:lvlText w:val="•"/>
      <w:lvlJc w:val="left"/>
      <w:pPr>
        <w:ind w:left="2030" w:hanging="452"/>
      </w:pPr>
      <w:rPr>
        <w:rFonts w:hint="default"/>
        <w:lang w:val="ru-RU" w:eastAsia="ru-RU" w:bidi="ru-RU"/>
      </w:rPr>
    </w:lvl>
    <w:lvl w:ilvl="2" w:tplc="80D86CAA">
      <w:numFmt w:val="bullet"/>
      <w:lvlText w:val="•"/>
      <w:lvlJc w:val="left"/>
      <w:pPr>
        <w:ind w:left="2941" w:hanging="452"/>
      </w:pPr>
      <w:rPr>
        <w:rFonts w:hint="default"/>
        <w:lang w:val="ru-RU" w:eastAsia="ru-RU" w:bidi="ru-RU"/>
      </w:rPr>
    </w:lvl>
    <w:lvl w:ilvl="3" w:tplc="55E0EDE0">
      <w:numFmt w:val="bullet"/>
      <w:lvlText w:val="•"/>
      <w:lvlJc w:val="left"/>
      <w:pPr>
        <w:ind w:left="3852" w:hanging="452"/>
      </w:pPr>
      <w:rPr>
        <w:rFonts w:hint="default"/>
        <w:lang w:val="ru-RU" w:eastAsia="ru-RU" w:bidi="ru-RU"/>
      </w:rPr>
    </w:lvl>
    <w:lvl w:ilvl="4" w:tplc="73C844FC">
      <w:numFmt w:val="bullet"/>
      <w:lvlText w:val="•"/>
      <w:lvlJc w:val="left"/>
      <w:pPr>
        <w:ind w:left="4763" w:hanging="452"/>
      </w:pPr>
      <w:rPr>
        <w:rFonts w:hint="default"/>
        <w:lang w:val="ru-RU" w:eastAsia="ru-RU" w:bidi="ru-RU"/>
      </w:rPr>
    </w:lvl>
    <w:lvl w:ilvl="5" w:tplc="D8E6B160">
      <w:numFmt w:val="bullet"/>
      <w:lvlText w:val="•"/>
      <w:lvlJc w:val="left"/>
      <w:pPr>
        <w:ind w:left="5674" w:hanging="452"/>
      </w:pPr>
      <w:rPr>
        <w:rFonts w:hint="default"/>
        <w:lang w:val="ru-RU" w:eastAsia="ru-RU" w:bidi="ru-RU"/>
      </w:rPr>
    </w:lvl>
    <w:lvl w:ilvl="6" w:tplc="57E0908E">
      <w:numFmt w:val="bullet"/>
      <w:lvlText w:val="•"/>
      <w:lvlJc w:val="left"/>
      <w:pPr>
        <w:ind w:left="6585" w:hanging="452"/>
      </w:pPr>
      <w:rPr>
        <w:rFonts w:hint="default"/>
        <w:lang w:val="ru-RU" w:eastAsia="ru-RU" w:bidi="ru-RU"/>
      </w:rPr>
    </w:lvl>
    <w:lvl w:ilvl="7" w:tplc="1D849BE4">
      <w:numFmt w:val="bullet"/>
      <w:lvlText w:val="•"/>
      <w:lvlJc w:val="left"/>
      <w:pPr>
        <w:ind w:left="7496" w:hanging="452"/>
      </w:pPr>
      <w:rPr>
        <w:rFonts w:hint="default"/>
        <w:lang w:val="ru-RU" w:eastAsia="ru-RU" w:bidi="ru-RU"/>
      </w:rPr>
    </w:lvl>
    <w:lvl w:ilvl="8" w:tplc="1D2A5AFC">
      <w:numFmt w:val="bullet"/>
      <w:lvlText w:val="•"/>
      <w:lvlJc w:val="left"/>
      <w:pPr>
        <w:ind w:left="8407" w:hanging="452"/>
      </w:pPr>
      <w:rPr>
        <w:rFonts w:hint="default"/>
        <w:lang w:val="ru-RU" w:eastAsia="ru-RU" w:bidi="ru-RU"/>
      </w:rPr>
    </w:lvl>
  </w:abstractNum>
  <w:abstractNum w:abstractNumId="29" w15:restartNumberingAfterBreak="0">
    <w:nsid w:val="51B37EF8"/>
    <w:multiLevelType w:val="hybridMultilevel"/>
    <w:tmpl w:val="8E105FD4"/>
    <w:lvl w:ilvl="0" w:tplc="ABD6E62C">
      <w:start w:val="4"/>
      <w:numFmt w:val="lowerLetter"/>
      <w:lvlText w:val="%1)"/>
      <w:lvlJc w:val="left"/>
      <w:pPr>
        <w:ind w:left="108" w:hanging="248"/>
      </w:pPr>
      <w:rPr>
        <w:rFonts w:ascii="Times New Roman" w:eastAsia="Times New Roman" w:hAnsi="Times New Roman" w:cs="Times New Roman" w:hint="default"/>
        <w:w w:val="100"/>
        <w:sz w:val="22"/>
        <w:szCs w:val="22"/>
        <w:lang w:val="ru-RU" w:eastAsia="ru-RU" w:bidi="ru-RU"/>
      </w:rPr>
    </w:lvl>
    <w:lvl w:ilvl="1" w:tplc="D6BEC01E">
      <w:numFmt w:val="bullet"/>
      <w:lvlText w:val="•"/>
      <w:lvlJc w:val="left"/>
      <w:pPr>
        <w:ind w:left="1063" w:hanging="248"/>
      </w:pPr>
      <w:rPr>
        <w:rFonts w:hint="default"/>
        <w:lang w:val="ru-RU" w:eastAsia="ru-RU" w:bidi="ru-RU"/>
      </w:rPr>
    </w:lvl>
    <w:lvl w:ilvl="2" w:tplc="FADC67DE">
      <w:numFmt w:val="bullet"/>
      <w:lvlText w:val="•"/>
      <w:lvlJc w:val="left"/>
      <w:pPr>
        <w:ind w:left="2026" w:hanging="248"/>
      </w:pPr>
      <w:rPr>
        <w:rFonts w:hint="default"/>
        <w:lang w:val="ru-RU" w:eastAsia="ru-RU" w:bidi="ru-RU"/>
      </w:rPr>
    </w:lvl>
    <w:lvl w:ilvl="3" w:tplc="11B6E81A">
      <w:numFmt w:val="bullet"/>
      <w:lvlText w:val="•"/>
      <w:lvlJc w:val="left"/>
      <w:pPr>
        <w:ind w:left="2989" w:hanging="248"/>
      </w:pPr>
      <w:rPr>
        <w:rFonts w:hint="default"/>
        <w:lang w:val="ru-RU" w:eastAsia="ru-RU" w:bidi="ru-RU"/>
      </w:rPr>
    </w:lvl>
    <w:lvl w:ilvl="4" w:tplc="B1FEDB3E">
      <w:numFmt w:val="bullet"/>
      <w:lvlText w:val="•"/>
      <w:lvlJc w:val="left"/>
      <w:pPr>
        <w:ind w:left="3952" w:hanging="248"/>
      </w:pPr>
      <w:rPr>
        <w:rFonts w:hint="default"/>
        <w:lang w:val="ru-RU" w:eastAsia="ru-RU" w:bidi="ru-RU"/>
      </w:rPr>
    </w:lvl>
    <w:lvl w:ilvl="5" w:tplc="5E72A40E">
      <w:numFmt w:val="bullet"/>
      <w:lvlText w:val="•"/>
      <w:lvlJc w:val="left"/>
      <w:pPr>
        <w:ind w:left="4916" w:hanging="248"/>
      </w:pPr>
      <w:rPr>
        <w:rFonts w:hint="default"/>
        <w:lang w:val="ru-RU" w:eastAsia="ru-RU" w:bidi="ru-RU"/>
      </w:rPr>
    </w:lvl>
    <w:lvl w:ilvl="6" w:tplc="1F58E61E">
      <w:numFmt w:val="bullet"/>
      <w:lvlText w:val="•"/>
      <w:lvlJc w:val="left"/>
      <w:pPr>
        <w:ind w:left="5879" w:hanging="248"/>
      </w:pPr>
      <w:rPr>
        <w:rFonts w:hint="default"/>
        <w:lang w:val="ru-RU" w:eastAsia="ru-RU" w:bidi="ru-RU"/>
      </w:rPr>
    </w:lvl>
    <w:lvl w:ilvl="7" w:tplc="C5749C60">
      <w:numFmt w:val="bullet"/>
      <w:lvlText w:val="•"/>
      <w:lvlJc w:val="left"/>
      <w:pPr>
        <w:ind w:left="6842" w:hanging="248"/>
      </w:pPr>
      <w:rPr>
        <w:rFonts w:hint="default"/>
        <w:lang w:val="ru-RU" w:eastAsia="ru-RU" w:bidi="ru-RU"/>
      </w:rPr>
    </w:lvl>
    <w:lvl w:ilvl="8" w:tplc="7CD4495A">
      <w:numFmt w:val="bullet"/>
      <w:lvlText w:val="•"/>
      <w:lvlJc w:val="left"/>
      <w:pPr>
        <w:ind w:left="7805" w:hanging="248"/>
      </w:pPr>
      <w:rPr>
        <w:rFonts w:hint="default"/>
        <w:lang w:val="ru-RU" w:eastAsia="ru-RU" w:bidi="ru-RU"/>
      </w:rPr>
    </w:lvl>
  </w:abstractNum>
  <w:abstractNum w:abstractNumId="30" w15:restartNumberingAfterBreak="0">
    <w:nsid w:val="52526B96"/>
    <w:multiLevelType w:val="hybridMultilevel"/>
    <w:tmpl w:val="5A4CAAAC"/>
    <w:lvl w:ilvl="0" w:tplc="CC6C0AD0">
      <w:numFmt w:val="bullet"/>
      <w:lvlText w:val="-"/>
      <w:lvlJc w:val="left"/>
      <w:pPr>
        <w:ind w:left="827"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1" w15:restartNumberingAfterBreak="0">
    <w:nsid w:val="53482879"/>
    <w:multiLevelType w:val="hybridMultilevel"/>
    <w:tmpl w:val="E2A8D8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A566954"/>
    <w:multiLevelType w:val="hybridMultilevel"/>
    <w:tmpl w:val="0E089F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2645898"/>
    <w:multiLevelType w:val="hybridMultilevel"/>
    <w:tmpl w:val="13CAAB9A"/>
    <w:lvl w:ilvl="0" w:tplc="B6623FC4">
      <w:numFmt w:val="bullet"/>
      <w:lvlText w:val="•"/>
      <w:lvlJc w:val="left"/>
      <w:pPr>
        <w:ind w:left="107" w:hanging="161"/>
      </w:pPr>
      <w:rPr>
        <w:rFonts w:ascii="Times New Roman" w:eastAsia="Times New Roman" w:hAnsi="Times New Roman" w:cs="Times New Roman" w:hint="default"/>
        <w:w w:val="100"/>
        <w:sz w:val="22"/>
        <w:szCs w:val="22"/>
        <w:lang w:val="ru-RU" w:eastAsia="ru-RU" w:bidi="ru-RU"/>
      </w:rPr>
    </w:lvl>
    <w:lvl w:ilvl="1" w:tplc="B28895F8">
      <w:numFmt w:val="bullet"/>
      <w:lvlText w:val="•"/>
      <w:lvlJc w:val="left"/>
      <w:pPr>
        <w:ind w:left="1063" w:hanging="161"/>
      </w:pPr>
      <w:rPr>
        <w:rFonts w:hint="default"/>
        <w:lang w:val="ru-RU" w:eastAsia="ru-RU" w:bidi="ru-RU"/>
      </w:rPr>
    </w:lvl>
    <w:lvl w:ilvl="2" w:tplc="BA528C0C">
      <w:numFmt w:val="bullet"/>
      <w:lvlText w:val="•"/>
      <w:lvlJc w:val="left"/>
      <w:pPr>
        <w:ind w:left="2026" w:hanging="161"/>
      </w:pPr>
      <w:rPr>
        <w:rFonts w:hint="default"/>
        <w:lang w:val="ru-RU" w:eastAsia="ru-RU" w:bidi="ru-RU"/>
      </w:rPr>
    </w:lvl>
    <w:lvl w:ilvl="3" w:tplc="2C1A60B2">
      <w:numFmt w:val="bullet"/>
      <w:lvlText w:val="•"/>
      <w:lvlJc w:val="left"/>
      <w:pPr>
        <w:ind w:left="2989" w:hanging="161"/>
      </w:pPr>
      <w:rPr>
        <w:rFonts w:hint="default"/>
        <w:lang w:val="ru-RU" w:eastAsia="ru-RU" w:bidi="ru-RU"/>
      </w:rPr>
    </w:lvl>
    <w:lvl w:ilvl="4" w:tplc="E184022A">
      <w:numFmt w:val="bullet"/>
      <w:lvlText w:val="•"/>
      <w:lvlJc w:val="left"/>
      <w:pPr>
        <w:ind w:left="3952" w:hanging="161"/>
      </w:pPr>
      <w:rPr>
        <w:rFonts w:hint="default"/>
        <w:lang w:val="ru-RU" w:eastAsia="ru-RU" w:bidi="ru-RU"/>
      </w:rPr>
    </w:lvl>
    <w:lvl w:ilvl="5" w:tplc="6AF81E3E">
      <w:numFmt w:val="bullet"/>
      <w:lvlText w:val="•"/>
      <w:lvlJc w:val="left"/>
      <w:pPr>
        <w:ind w:left="4916" w:hanging="161"/>
      </w:pPr>
      <w:rPr>
        <w:rFonts w:hint="default"/>
        <w:lang w:val="ru-RU" w:eastAsia="ru-RU" w:bidi="ru-RU"/>
      </w:rPr>
    </w:lvl>
    <w:lvl w:ilvl="6" w:tplc="A3BCCBDE">
      <w:numFmt w:val="bullet"/>
      <w:lvlText w:val="•"/>
      <w:lvlJc w:val="left"/>
      <w:pPr>
        <w:ind w:left="5879" w:hanging="161"/>
      </w:pPr>
      <w:rPr>
        <w:rFonts w:hint="default"/>
        <w:lang w:val="ru-RU" w:eastAsia="ru-RU" w:bidi="ru-RU"/>
      </w:rPr>
    </w:lvl>
    <w:lvl w:ilvl="7" w:tplc="8F729ED0">
      <w:numFmt w:val="bullet"/>
      <w:lvlText w:val="•"/>
      <w:lvlJc w:val="left"/>
      <w:pPr>
        <w:ind w:left="6842" w:hanging="161"/>
      </w:pPr>
      <w:rPr>
        <w:rFonts w:hint="default"/>
        <w:lang w:val="ru-RU" w:eastAsia="ru-RU" w:bidi="ru-RU"/>
      </w:rPr>
    </w:lvl>
    <w:lvl w:ilvl="8" w:tplc="1E46B040">
      <w:numFmt w:val="bullet"/>
      <w:lvlText w:val="•"/>
      <w:lvlJc w:val="left"/>
      <w:pPr>
        <w:ind w:left="7805" w:hanging="161"/>
      </w:pPr>
      <w:rPr>
        <w:rFonts w:hint="default"/>
        <w:lang w:val="ru-RU" w:eastAsia="ru-RU" w:bidi="ru-RU"/>
      </w:rPr>
    </w:lvl>
  </w:abstractNum>
  <w:abstractNum w:abstractNumId="34" w15:restartNumberingAfterBreak="0">
    <w:nsid w:val="654E23EA"/>
    <w:multiLevelType w:val="hybridMultilevel"/>
    <w:tmpl w:val="217CF516"/>
    <w:lvl w:ilvl="0" w:tplc="FCD0401A">
      <w:start w:val="1"/>
      <w:numFmt w:val="decimal"/>
      <w:lvlText w:val="%1)"/>
      <w:lvlJc w:val="left"/>
      <w:pPr>
        <w:ind w:left="122" w:hanging="452"/>
      </w:pPr>
      <w:rPr>
        <w:rFonts w:ascii="Times New Roman" w:eastAsia="Times New Roman" w:hAnsi="Times New Roman" w:cs="Times New Roman" w:hint="default"/>
        <w:spacing w:val="-14"/>
        <w:w w:val="99"/>
        <w:sz w:val="24"/>
        <w:szCs w:val="24"/>
        <w:lang w:val="ru-RU" w:eastAsia="ru-RU" w:bidi="ru-RU"/>
      </w:rPr>
    </w:lvl>
    <w:lvl w:ilvl="1" w:tplc="A8623534">
      <w:numFmt w:val="bullet"/>
      <w:lvlText w:val="•"/>
      <w:lvlJc w:val="left"/>
      <w:pPr>
        <w:ind w:left="1130" w:hanging="452"/>
      </w:pPr>
      <w:rPr>
        <w:rFonts w:hint="default"/>
        <w:lang w:val="ru-RU" w:eastAsia="ru-RU" w:bidi="ru-RU"/>
      </w:rPr>
    </w:lvl>
    <w:lvl w:ilvl="2" w:tplc="95A44E2C">
      <w:numFmt w:val="bullet"/>
      <w:lvlText w:val="•"/>
      <w:lvlJc w:val="left"/>
      <w:pPr>
        <w:ind w:left="2141" w:hanging="452"/>
      </w:pPr>
      <w:rPr>
        <w:rFonts w:hint="default"/>
        <w:lang w:val="ru-RU" w:eastAsia="ru-RU" w:bidi="ru-RU"/>
      </w:rPr>
    </w:lvl>
    <w:lvl w:ilvl="3" w:tplc="7BC22E72">
      <w:numFmt w:val="bullet"/>
      <w:lvlText w:val="•"/>
      <w:lvlJc w:val="left"/>
      <w:pPr>
        <w:ind w:left="3152" w:hanging="452"/>
      </w:pPr>
      <w:rPr>
        <w:rFonts w:hint="default"/>
        <w:lang w:val="ru-RU" w:eastAsia="ru-RU" w:bidi="ru-RU"/>
      </w:rPr>
    </w:lvl>
    <w:lvl w:ilvl="4" w:tplc="4EEE6326">
      <w:numFmt w:val="bullet"/>
      <w:lvlText w:val="•"/>
      <w:lvlJc w:val="left"/>
      <w:pPr>
        <w:ind w:left="4163" w:hanging="452"/>
      </w:pPr>
      <w:rPr>
        <w:rFonts w:hint="default"/>
        <w:lang w:val="ru-RU" w:eastAsia="ru-RU" w:bidi="ru-RU"/>
      </w:rPr>
    </w:lvl>
    <w:lvl w:ilvl="5" w:tplc="3CACE536">
      <w:numFmt w:val="bullet"/>
      <w:lvlText w:val="•"/>
      <w:lvlJc w:val="left"/>
      <w:pPr>
        <w:ind w:left="5174" w:hanging="452"/>
      </w:pPr>
      <w:rPr>
        <w:rFonts w:hint="default"/>
        <w:lang w:val="ru-RU" w:eastAsia="ru-RU" w:bidi="ru-RU"/>
      </w:rPr>
    </w:lvl>
    <w:lvl w:ilvl="6" w:tplc="0A941C7C">
      <w:numFmt w:val="bullet"/>
      <w:lvlText w:val="•"/>
      <w:lvlJc w:val="left"/>
      <w:pPr>
        <w:ind w:left="6185" w:hanging="452"/>
      </w:pPr>
      <w:rPr>
        <w:rFonts w:hint="default"/>
        <w:lang w:val="ru-RU" w:eastAsia="ru-RU" w:bidi="ru-RU"/>
      </w:rPr>
    </w:lvl>
    <w:lvl w:ilvl="7" w:tplc="10F038D6">
      <w:numFmt w:val="bullet"/>
      <w:lvlText w:val="•"/>
      <w:lvlJc w:val="left"/>
      <w:pPr>
        <w:ind w:left="7196" w:hanging="452"/>
      </w:pPr>
      <w:rPr>
        <w:rFonts w:hint="default"/>
        <w:lang w:val="ru-RU" w:eastAsia="ru-RU" w:bidi="ru-RU"/>
      </w:rPr>
    </w:lvl>
    <w:lvl w:ilvl="8" w:tplc="E3F02DF8">
      <w:numFmt w:val="bullet"/>
      <w:lvlText w:val="•"/>
      <w:lvlJc w:val="left"/>
      <w:pPr>
        <w:ind w:left="8207" w:hanging="452"/>
      </w:pPr>
      <w:rPr>
        <w:rFonts w:hint="default"/>
        <w:lang w:val="ru-RU" w:eastAsia="ru-RU" w:bidi="ru-RU"/>
      </w:rPr>
    </w:lvl>
  </w:abstractNum>
  <w:abstractNum w:abstractNumId="35" w15:restartNumberingAfterBreak="0">
    <w:nsid w:val="6712626E"/>
    <w:multiLevelType w:val="multilevel"/>
    <w:tmpl w:val="BA6C4CAE"/>
    <w:lvl w:ilvl="0">
      <w:start w:val="1"/>
      <w:numFmt w:val="decimal"/>
      <w:lvlText w:val="%1."/>
      <w:lvlJc w:val="left"/>
      <w:pPr>
        <w:ind w:left="129" w:hanging="452"/>
      </w:pPr>
      <w:rPr>
        <w:rFonts w:ascii="Times New Roman" w:eastAsia="Times New Roman" w:hAnsi="Times New Roman" w:cs="Times New Roman" w:hint="default"/>
        <w:color w:val="000000" w:themeColor="text1"/>
        <w:spacing w:val="-29"/>
        <w:w w:val="100"/>
        <w:sz w:val="24"/>
        <w:szCs w:val="24"/>
        <w:lang w:val="ru-RU" w:eastAsia="ru-RU" w:bidi="ru-RU"/>
      </w:rPr>
    </w:lvl>
    <w:lvl w:ilvl="1">
      <w:start w:val="1"/>
      <w:numFmt w:val="decimal"/>
      <w:lvlText w:val="%2)"/>
      <w:lvlJc w:val="left"/>
      <w:pPr>
        <w:ind w:left="1113" w:hanging="360"/>
      </w:pPr>
      <w:rPr>
        <w:rFonts w:ascii="Times New Roman" w:eastAsia="Times New Roman" w:hAnsi="Times New Roman" w:cs="Times New Roman" w:hint="default"/>
        <w:spacing w:val="-20"/>
        <w:w w:val="99"/>
        <w:sz w:val="24"/>
        <w:szCs w:val="24"/>
        <w:lang w:val="ru-RU" w:eastAsia="ru-RU" w:bidi="ru-RU"/>
      </w:rPr>
    </w:lvl>
    <w:lvl w:ilvl="2">
      <w:start w:val="1"/>
      <w:numFmt w:val="decimal"/>
      <w:lvlText w:val="%2.%3"/>
      <w:lvlJc w:val="left"/>
      <w:pPr>
        <w:ind w:left="3981" w:hanging="444"/>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3880" w:hanging="444"/>
      </w:pPr>
      <w:rPr>
        <w:rFonts w:hint="default"/>
        <w:lang w:val="ru-RU" w:eastAsia="ru-RU" w:bidi="ru-RU"/>
      </w:rPr>
    </w:lvl>
    <w:lvl w:ilvl="4">
      <w:numFmt w:val="bullet"/>
      <w:lvlText w:val="•"/>
      <w:lvlJc w:val="left"/>
      <w:pPr>
        <w:ind w:left="3980" w:hanging="444"/>
      </w:pPr>
      <w:rPr>
        <w:rFonts w:hint="default"/>
        <w:lang w:val="ru-RU" w:eastAsia="ru-RU" w:bidi="ru-RU"/>
      </w:rPr>
    </w:lvl>
    <w:lvl w:ilvl="5">
      <w:numFmt w:val="bullet"/>
      <w:lvlText w:val="•"/>
      <w:lvlJc w:val="left"/>
      <w:pPr>
        <w:ind w:left="4140" w:hanging="444"/>
      </w:pPr>
      <w:rPr>
        <w:rFonts w:hint="default"/>
        <w:lang w:val="ru-RU" w:eastAsia="ru-RU" w:bidi="ru-RU"/>
      </w:rPr>
    </w:lvl>
    <w:lvl w:ilvl="6">
      <w:numFmt w:val="bullet"/>
      <w:lvlText w:val="•"/>
      <w:lvlJc w:val="left"/>
      <w:pPr>
        <w:ind w:left="5357" w:hanging="444"/>
      </w:pPr>
      <w:rPr>
        <w:rFonts w:hint="default"/>
        <w:lang w:val="ru-RU" w:eastAsia="ru-RU" w:bidi="ru-RU"/>
      </w:rPr>
    </w:lvl>
    <w:lvl w:ilvl="7">
      <w:numFmt w:val="bullet"/>
      <w:lvlText w:val="•"/>
      <w:lvlJc w:val="left"/>
      <w:pPr>
        <w:ind w:left="6575" w:hanging="444"/>
      </w:pPr>
      <w:rPr>
        <w:rFonts w:hint="default"/>
        <w:lang w:val="ru-RU" w:eastAsia="ru-RU" w:bidi="ru-RU"/>
      </w:rPr>
    </w:lvl>
    <w:lvl w:ilvl="8">
      <w:numFmt w:val="bullet"/>
      <w:lvlText w:val="•"/>
      <w:lvlJc w:val="left"/>
      <w:pPr>
        <w:ind w:left="7793" w:hanging="444"/>
      </w:pPr>
      <w:rPr>
        <w:rFonts w:hint="default"/>
        <w:lang w:val="ru-RU" w:eastAsia="ru-RU" w:bidi="ru-RU"/>
      </w:rPr>
    </w:lvl>
  </w:abstractNum>
  <w:abstractNum w:abstractNumId="36" w15:restartNumberingAfterBreak="0">
    <w:nsid w:val="6A50424D"/>
    <w:multiLevelType w:val="hybridMultilevel"/>
    <w:tmpl w:val="9B1CEF3C"/>
    <w:lvl w:ilvl="0" w:tplc="CC6C0AD0">
      <w:numFmt w:val="bullet"/>
      <w:lvlText w:val="-"/>
      <w:lvlJc w:val="left"/>
      <w:pPr>
        <w:ind w:left="1092"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37" w15:restartNumberingAfterBreak="0">
    <w:nsid w:val="723479A9"/>
    <w:multiLevelType w:val="hybridMultilevel"/>
    <w:tmpl w:val="12243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3874877"/>
    <w:multiLevelType w:val="multilevel"/>
    <w:tmpl w:val="04D00F08"/>
    <w:lvl w:ilvl="0">
      <w:start w:val="30"/>
      <w:numFmt w:val="decimal"/>
      <w:lvlText w:val="%1."/>
      <w:lvlJc w:val="left"/>
      <w:pPr>
        <w:ind w:left="129" w:hanging="452"/>
      </w:pPr>
      <w:rPr>
        <w:rFonts w:ascii="Times New Roman" w:eastAsia="Times New Roman" w:hAnsi="Times New Roman" w:cs="Times New Roman" w:hint="default"/>
        <w:color w:val="000000" w:themeColor="text1"/>
        <w:spacing w:val="-29"/>
        <w:w w:val="100"/>
        <w:sz w:val="24"/>
        <w:szCs w:val="24"/>
      </w:rPr>
    </w:lvl>
    <w:lvl w:ilvl="1">
      <w:start w:val="1"/>
      <w:numFmt w:val="decimal"/>
      <w:lvlText w:val="%2)"/>
      <w:lvlJc w:val="left"/>
      <w:pPr>
        <w:ind w:left="1113" w:hanging="360"/>
      </w:pPr>
      <w:rPr>
        <w:rFonts w:ascii="Times New Roman" w:eastAsia="Times New Roman" w:hAnsi="Times New Roman" w:cs="Times New Roman" w:hint="default"/>
        <w:spacing w:val="-20"/>
        <w:w w:val="99"/>
        <w:sz w:val="24"/>
        <w:szCs w:val="24"/>
      </w:rPr>
    </w:lvl>
    <w:lvl w:ilvl="2">
      <w:start w:val="1"/>
      <w:numFmt w:val="decimal"/>
      <w:lvlText w:val="%2.%3"/>
      <w:lvlJc w:val="left"/>
      <w:pPr>
        <w:ind w:left="3981" w:hanging="444"/>
      </w:pPr>
      <w:rPr>
        <w:rFonts w:ascii="Times New Roman" w:eastAsia="Times New Roman" w:hAnsi="Times New Roman" w:cs="Times New Roman" w:hint="default"/>
        <w:b/>
        <w:bCs/>
        <w:spacing w:val="-3"/>
        <w:w w:val="100"/>
        <w:sz w:val="24"/>
        <w:szCs w:val="24"/>
      </w:rPr>
    </w:lvl>
    <w:lvl w:ilvl="3">
      <w:numFmt w:val="bullet"/>
      <w:lvlText w:val="•"/>
      <w:lvlJc w:val="left"/>
      <w:pPr>
        <w:ind w:left="3880" w:hanging="444"/>
      </w:pPr>
      <w:rPr>
        <w:rFonts w:hint="default"/>
      </w:rPr>
    </w:lvl>
    <w:lvl w:ilvl="4">
      <w:numFmt w:val="bullet"/>
      <w:lvlText w:val="•"/>
      <w:lvlJc w:val="left"/>
      <w:pPr>
        <w:ind w:left="3980" w:hanging="444"/>
      </w:pPr>
      <w:rPr>
        <w:rFonts w:hint="default"/>
      </w:rPr>
    </w:lvl>
    <w:lvl w:ilvl="5">
      <w:numFmt w:val="bullet"/>
      <w:lvlText w:val="•"/>
      <w:lvlJc w:val="left"/>
      <w:pPr>
        <w:ind w:left="4140" w:hanging="444"/>
      </w:pPr>
      <w:rPr>
        <w:rFonts w:hint="default"/>
      </w:rPr>
    </w:lvl>
    <w:lvl w:ilvl="6">
      <w:numFmt w:val="bullet"/>
      <w:lvlText w:val="•"/>
      <w:lvlJc w:val="left"/>
      <w:pPr>
        <w:ind w:left="5357" w:hanging="444"/>
      </w:pPr>
      <w:rPr>
        <w:rFonts w:hint="default"/>
      </w:rPr>
    </w:lvl>
    <w:lvl w:ilvl="7">
      <w:numFmt w:val="bullet"/>
      <w:lvlText w:val="•"/>
      <w:lvlJc w:val="left"/>
      <w:pPr>
        <w:ind w:left="6575" w:hanging="444"/>
      </w:pPr>
      <w:rPr>
        <w:rFonts w:hint="default"/>
      </w:rPr>
    </w:lvl>
    <w:lvl w:ilvl="8">
      <w:numFmt w:val="bullet"/>
      <w:lvlText w:val="•"/>
      <w:lvlJc w:val="left"/>
      <w:pPr>
        <w:ind w:left="7793" w:hanging="444"/>
      </w:pPr>
      <w:rPr>
        <w:rFonts w:hint="default"/>
      </w:rPr>
    </w:lvl>
  </w:abstractNum>
  <w:abstractNum w:abstractNumId="39" w15:restartNumberingAfterBreak="0">
    <w:nsid w:val="74081553"/>
    <w:multiLevelType w:val="hybridMultilevel"/>
    <w:tmpl w:val="ACCC7840"/>
    <w:lvl w:ilvl="0" w:tplc="C4882AC8">
      <w:start w:val="7"/>
      <w:numFmt w:val="lowerLetter"/>
      <w:lvlText w:val="%1)"/>
      <w:lvlJc w:val="left"/>
      <w:pPr>
        <w:ind w:left="107" w:hanging="250"/>
      </w:pPr>
      <w:rPr>
        <w:rFonts w:ascii="Times New Roman" w:eastAsia="Times New Roman" w:hAnsi="Times New Roman" w:cs="Times New Roman" w:hint="default"/>
        <w:spacing w:val="-3"/>
        <w:w w:val="100"/>
        <w:sz w:val="22"/>
        <w:szCs w:val="22"/>
        <w:lang w:val="ru-RU" w:eastAsia="ru-RU" w:bidi="ru-RU"/>
      </w:rPr>
    </w:lvl>
    <w:lvl w:ilvl="1" w:tplc="90E05132">
      <w:numFmt w:val="bullet"/>
      <w:lvlText w:val="•"/>
      <w:lvlJc w:val="left"/>
      <w:pPr>
        <w:ind w:left="1063" w:hanging="250"/>
      </w:pPr>
      <w:rPr>
        <w:rFonts w:hint="default"/>
        <w:lang w:val="ru-RU" w:eastAsia="ru-RU" w:bidi="ru-RU"/>
      </w:rPr>
    </w:lvl>
    <w:lvl w:ilvl="2" w:tplc="80FA745E">
      <w:numFmt w:val="bullet"/>
      <w:lvlText w:val="•"/>
      <w:lvlJc w:val="left"/>
      <w:pPr>
        <w:ind w:left="2026" w:hanging="250"/>
      </w:pPr>
      <w:rPr>
        <w:rFonts w:hint="default"/>
        <w:lang w:val="ru-RU" w:eastAsia="ru-RU" w:bidi="ru-RU"/>
      </w:rPr>
    </w:lvl>
    <w:lvl w:ilvl="3" w:tplc="C3A2BE30">
      <w:numFmt w:val="bullet"/>
      <w:lvlText w:val="•"/>
      <w:lvlJc w:val="left"/>
      <w:pPr>
        <w:ind w:left="2989" w:hanging="250"/>
      </w:pPr>
      <w:rPr>
        <w:rFonts w:hint="default"/>
        <w:lang w:val="ru-RU" w:eastAsia="ru-RU" w:bidi="ru-RU"/>
      </w:rPr>
    </w:lvl>
    <w:lvl w:ilvl="4" w:tplc="EE083FE6">
      <w:numFmt w:val="bullet"/>
      <w:lvlText w:val="•"/>
      <w:lvlJc w:val="left"/>
      <w:pPr>
        <w:ind w:left="3952" w:hanging="250"/>
      </w:pPr>
      <w:rPr>
        <w:rFonts w:hint="default"/>
        <w:lang w:val="ru-RU" w:eastAsia="ru-RU" w:bidi="ru-RU"/>
      </w:rPr>
    </w:lvl>
    <w:lvl w:ilvl="5" w:tplc="C94A988E">
      <w:numFmt w:val="bullet"/>
      <w:lvlText w:val="•"/>
      <w:lvlJc w:val="left"/>
      <w:pPr>
        <w:ind w:left="4916" w:hanging="250"/>
      </w:pPr>
      <w:rPr>
        <w:rFonts w:hint="default"/>
        <w:lang w:val="ru-RU" w:eastAsia="ru-RU" w:bidi="ru-RU"/>
      </w:rPr>
    </w:lvl>
    <w:lvl w:ilvl="6" w:tplc="F1EC9162">
      <w:numFmt w:val="bullet"/>
      <w:lvlText w:val="•"/>
      <w:lvlJc w:val="left"/>
      <w:pPr>
        <w:ind w:left="5879" w:hanging="250"/>
      </w:pPr>
      <w:rPr>
        <w:rFonts w:hint="default"/>
        <w:lang w:val="ru-RU" w:eastAsia="ru-RU" w:bidi="ru-RU"/>
      </w:rPr>
    </w:lvl>
    <w:lvl w:ilvl="7" w:tplc="D84A23A4">
      <w:numFmt w:val="bullet"/>
      <w:lvlText w:val="•"/>
      <w:lvlJc w:val="left"/>
      <w:pPr>
        <w:ind w:left="6842" w:hanging="250"/>
      </w:pPr>
      <w:rPr>
        <w:rFonts w:hint="default"/>
        <w:lang w:val="ru-RU" w:eastAsia="ru-RU" w:bidi="ru-RU"/>
      </w:rPr>
    </w:lvl>
    <w:lvl w:ilvl="8" w:tplc="D0B4219C">
      <w:numFmt w:val="bullet"/>
      <w:lvlText w:val="•"/>
      <w:lvlJc w:val="left"/>
      <w:pPr>
        <w:ind w:left="7805" w:hanging="250"/>
      </w:pPr>
      <w:rPr>
        <w:rFonts w:hint="default"/>
        <w:lang w:val="ru-RU" w:eastAsia="ru-RU" w:bidi="ru-RU"/>
      </w:rPr>
    </w:lvl>
  </w:abstractNum>
  <w:abstractNum w:abstractNumId="40" w15:restartNumberingAfterBreak="0">
    <w:nsid w:val="7A2D5F74"/>
    <w:multiLevelType w:val="hybridMultilevel"/>
    <w:tmpl w:val="844023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B4E373A"/>
    <w:multiLevelType w:val="hybridMultilevel"/>
    <w:tmpl w:val="E1A402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41"/>
  </w:num>
  <w:num w:numId="3">
    <w:abstractNumId w:val="40"/>
  </w:num>
  <w:num w:numId="4">
    <w:abstractNumId w:val="7"/>
  </w:num>
  <w:num w:numId="5">
    <w:abstractNumId w:val="34"/>
  </w:num>
  <w:num w:numId="6">
    <w:abstractNumId w:val="2"/>
  </w:num>
  <w:num w:numId="7">
    <w:abstractNumId w:val="17"/>
  </w:num>
  <w:num w:numId="8">
    <w:abstractNumId w:val="24"/>
  </w:num>
  <w:num w:numId="9">
    <w:abstractNumId w:val="35"/>
  </w:num>
  <w:num w:numId="10">
    <w:abstractNumId w:val="38"/>
  </w:num>
  <w:num w:numId="11">
    <w:abstractNumId w:val="6"/>
  </w:num>
  <w:num w:numId="12">
    <w:abstractNumId w:val="12"/>
  </w:num>
  <w:num w:numId="13">
    <w:abstractNumId w:val="36"/>
  </w:num>
  <w:num w:numId="14">
    <w:abstractNumId w:val="10"/>
  </w:num>
  <w:num w:numId="15">
    <w:abstractNumId w:val="19"/>
  </w:num>
  <w:num w:numId="16">
    <w:abstractNumId w:val="5"/>
  </w:num>
  <w:num w:numId="17">
    <w:abstractNumId w:val="33"/>
  </w:num>
  <w:num w:numId="18">
    <w:abstractNumId w:val="39"/>
  </w:num>
  <w:num w:numId="19">
    <w:abstractNumId w:val="29"/>
  </w:num>
  <w:num w:numId="20">
    <w:abstractNumId w:val="26"/>
  </w:num>
  <w:num w:numId="21">
    <w:abstractNumId w:val="28"/>
  </w:num>
  <w:num w:numId="22">
    <w:abstractNumId w:val="11"/>
  </w:num>
  <w:num w:numId="23">
    <w:abstractNumId w:val="9"/>
  </w:num>
  <w:num w:numId="24">
    <w:abstractNumId w:val="1"/>
  </w:num>
  <w:num w:numId="25">
    <w:abstractNumId w:val="20"/>
  </w:num>
  <w:num w:numId="26">
    <w:abstractNumId w:val="30"/>
  </w:num>
  <w:num w:numId="27">
    <w:abstractNumId w:val="16"/>
  </w:num>
  <w:num w:numId="28">
    <w:abstractNumId w:val="31"/>
  </w:num>
  <w:num w:numId="29">
    <w:abstractNumId w:val="32"/>
  </w:num>
  <w:num w:numId="30">
    <w:abstractNumId w:val="27"/>
  </w:num>
  <w:num w:numId="31">
    <w:abstractNumId w:val="13"/>
  </w:num>
  <w:num w:numId="32">
    <w:abstractNumId w:val="37"/>
  </w:num>
  <w:num w:numId="33">
    <w:abstractNumId w:val="18"/>
  </w:num>
  <w:num w:numId="34">
    <w:abstractNumId w:val="15"/>
  </w:num>
  <w:num w:numId="35">
    <w:abstractNumId w:val="21"/>
  </w:num>
  <w:num w:numId="36">
    <w:abstractNumId w:val="0"/>
  </w:num>
  <w:num w:numId="37">
    <w:abstractNumId w:val="4"/>
  </w:num>
  <w:num w:numId="38">
    <w:abstractNumId w:val="25"/>
  </w:num>
  <w:num w:numId="39">
    <w:abstractNumId w:val="8"/>
  </w:num>
  <w:num w:numId="40">
    <w:abstractNumId w:val="14"/>
  </w:num>
  <w:num w:numId="41">
    <w:abstractNumId w:val="2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C7"/>
    <w:rsid w:val="00000008"/>
    <w:rsid w:val="00001DCA"/>
    <w:rsid w:val="000043AD"/>
    <w:rsid w:val="0000554D"/>
    <w:rsid w:val="00006C8E"/>
    <w:rsid w:val="00011BEA"/>
    <w:rsid w:val="00012E5F"/>
    <w:rsid w:val="00013A21"/>
    <w:rsid w:val="00014BA5"/>
    <w:rsid w:val="00017039"/>
    <w:rsid w:val="000229A8"/>
    <w:rsid w:val="00024A51"/>
    <w:rsid w:val="000401FD"/>
    <w:rsid w:val="000404F3"/>
    <w:rsid w:val="00046852"/>
    <w:rsid w:val="000474DA"/>
    <w:rsid w:val="00051051"/>
    <w:rsid w:val="0007473F"/>
    <w:rsid w:val="00074CC6"/>
    <w:rsid w:val="000911FA"/>
    <w:rsid w:val="0009429D"/>
    <w:rsid w:val="00094FDB"/>
    <w:rsid w:val="00096461"/>
    <w:rsid w:val="00096C64"/>
    <w:rsid w:val="000A171B"/>
    <w:rsid w:val="000A6667"/>
    <w:rsid w:val="000B1182"/>
    <w:rsid w:val="000B4265"/>
    <w:rsid w:val="000B516C"/>
    <w:rsid w:val="000C2F13"/>
    <w:rsid w:val="000C3C93"/>
    <w:rsid w:val="000C57B4"/>
    <w:rsid w:val="000C79F4"/>
    <w:rsid w:val="000D0553"/>
    <w:rsid w:val="000D1425"/>
    <w:rsid w:val="000E0750"/>
    <w:rsid w:val="000F2B61"/>
    <w:rsid w:val="000F5C8F"/>
    <w:rsid w:val="000F6864"/>
    <w:rsid w:val="000F6D8C"/>
    <w:rsid w:val="000F7F2D"/>
    <w:rsid w:val="00103967"/>
    <w:rsid w:val="0010726D"/>
    <w:rsid w:val="001109C1"/>
    <w:rsid w:val="0011164F"/>
    <w:rsid w:val="00111FB1"/>
    <w:rsid w:val="00113020"/>
    <w:rsid w:val="001140B9"/>
    <w:rsid w:val="001146E7"/>
    <w:rsid w:val="001177DE"/>
    <w:rsid w:val="00126938"/>
    <w:rsid w:val="00136082"/>
    <w:rsid w:val="00145E02"/>
    <w:rsid w:val="0015146A"/>
    <w:rsid w:val="00155012"/>
    <w:rsid w:val="00157B46"/>
    <w:rsid w:val="00162317"/>
    <w:rsid w:val="0016721C"/>
    <w:rsid w:val="001717F1"/>
    <w:rsid w:val="00171895"/>
    <w:rsid w:val="00175F3C"/>
    <w:rsid w:val="00177CED"/>
    <w:rsid w:val="001821E1"/>
    <w:rsid w:val="00186A42"/>
    <w:rsid w:val="0019307A"/>
    <w:rsid w:val="00193292"/>
    <w:rsid w:val="001979AD"/>
    <w:rsid w:val="001B2270"/>
    <w:rsid w:val="001B306C"/>
    <w:rsid w:val="001B66A8"/>
    <w:rsid w:val="001C1491"/>
    <w:rsid w:val="001C4ED3"/>
    <w:rsid w:val="001C64B9"/>
    <w:rsid w:val="001D0A4F"/>
    <w:rsid w:val="001D384D"/>
    <w:rsid w:val="001D3A19"/>
    <w:rsid w:val="001E5C45"/>
    <w:rsid w:val="001F2DF9"/>
    <w:rsid w:val="001F36C8"/>
    <w:rsid w:val="0020740C"/>
    <w:rsid w:val="002131AF"/>
    <w:rsid w:val="00215E00"/>
    <w:rsid w:val="00216F0D"/>
    <w:rsid w:val="00220146"/>
    <w:rsid w:val="002267FF"/>
    <w:rsid w:val="00227EDB"/>
    <w:rsid w:val="00232D92"/>
    <w:rsid w:val="00233D51"/>
    <w:rsid w:val="00235738"/>
    <w:rsid w:val="00236732"/>
    <w:rsid w:val="00242ED8"/>
    <w:rsid w:val="002451FE"/>
    <w:rsid w:val="0025743C"/>
    <w:rsid w:val="00261314"/>
    <w:rsid w:val="00263A41"/>
    <w:rsid w:val="002707FC"/>
    <w:rsid w:val="00274DB5"/>
    <w:rsid w:val="0028184E"/>
    <w:rsid w:val="002B541E"/>
    <w:rsid w:val="002B688D"/>
    <w:rsid w:val="002C0BB7"/>
    <w:rsid w:val="002C30D8"/>
    <w:rsid w:val="002C491D"/>
    <w:rsid w:val="002D289E"/>
    <w:rsid w:val="002D4570"/>
    <w:rsid w:val="002E31F0"/>
    <w:rsid w:val="002E4575"/>
    <w:rsid w:val="002E5AF1"/>
    <w:rsid w:val="002F1505"/>
    <w:rsid w:val="002F1BC4"/>
    <w:rsid w:val="002F55F7"/>
    <w:rsid w:val="002F65CC"/>
    <w:rsid w:val="002F7FE4"/>
    <w:rsid w:val="00300CE6"/>
    <w:rsid w:val="00302D02"/>
    <w:rsid w:val="00304186"/>
    <w:rsid w:val="00306106"/>
    <w:rsid w:val="003066B3"/>
    <w:rsid w:val="003070F4"/>
    <w:rsid w:val="0031457A"/>
    <w:rsid w:val="00321F59"/>
    <w:rsid w:val="003257BD"/>
    <w:rsid w:val="00332FAC"/>
    <w:rsid w:val="00334498"/>
    <w:rsid w:val="00352CDA"/>
    <w:rsid w:val="003550AD"/>
    <w:rsid w:val="00355C1D"/>
    <w:rsid w:val="00355F81"/>
    <w:rsid w:val="00357396"/>
    <w:rsid w:val="00377DD9"/>
    <w:rsid w:val="00380C0A"/>
    <w:rsid w:val="003818AC"/>
    <w:rsid w:val="003929DE"/>
    <w:rsid w:val="00396988"/>
    <w:rsid w:val="003A3733"/>
    <w:rsid w:val="003A6061"/>
    <w:rsid w:val="003C016E"/>
    <w:rsid w:val="003C1FFC"/>
    <w:rsid w:val="003C3D3B"/>
    <w:rsid w:val="003C443A"/>
    <w:rsid w:val="003D52AA"/>
    <w:rsid w:val="003E13C9"/>
    <w:rsid w:val="003E166C"/>
    <w:rsid w:val="003E5DE7"/>
    <w:rsid w:val="003F200F"/>
    <w:rsid w:val="003F457B"/>
    <w:rsid w:val="003F5F5B"/>
    <w:rsid w:val="00400C5B"/>
    <w:rsid w:val="00400DD2"/>
    <w:rsid w:val="00403B4F"/>
    <w:rsid w:val="004132D7"/>
    <w:rsid w:val="00422DEA"/>
    <w:rsid w:val="0043102B"/>
    <w:rsid w:val="0043122E"/>
    <w:rsid w:val="00467F3D"/>
    <w:rsid w:val="00470D26"/>
    <w:rsid w:val="0047767F"/>
    <w:rsid w:val="004908FB"/>
    <w:rsid w:val="00494EC7"/>
    <w:rsid w:val="004975A6"/>
    <w:rsid w:val="004A1608"/>
    <w:rsid w:val="004A1E08"/>
    <w:rsid w:val="004A5647"/>
    <w:rsid w:val="004A6FE1"/>
    <w:rsid w:val="004B0B3E"/>
    <w:rsid w:val="004B75E1"/>
    <w:rsid w:val="004C1AE3"/>
    <w:rsid w:val="004C5B33"/>
    <w:rsid w:val="004C6087"/>
    <w:rsid w:val="004C61DA"/>
    <w:rsid w:val="004D2001"/>
    <w:rsid w:val="004D446D"/>
    <w:rsid w:val="004E0686"/>
    <w:rsid w:val="004E2105"/>
    <w:rsid w:val="004F2772"/>
    <w:rsid w:val="004F6AFF"/>
    <w:rsid w:val="00504231"/>
    <w:rsid w:val="00505105"/>
    <w:rsid w:val="005169B7"/>
    <w:rsid w:val="00523017"/>
    <w:rsid w:val="00525A8F"/>
    <w:rsid w:val="00532F12"/>
    <w:rsid w:val="0053645E"/>
    <w:rsid w:val="005365D2"/>
    <w:rsid w:val="00547C9A"/>
    <w:rsid w:val="0055178F"/>
    <w:rsid w:val="005557FF"/>
    <w:rsid w:val="00557D69"/>
    <w:rsid w:val="00557DE8"/>
    <w:rsid w:val="005608C5"/>
    <w:rsid w:val="0057222D"/>
    <w:rsid w:val="005735B7"/>
    <w:rsid w:val="00575E66"/>
    <w:rsid w:val="00576A3C"/>
    <w:rsid w:val="00582CBC"/>
    <w:rsid w:val="00582F9D"/>
    <w:rsid w:val="005903DA"/>
    <w:rsid w:val="00590EC8"/>
    <w:rsid w:val="00593BFA"/>
    <w:rsid w:val="00594F1B"/>
    <w:rsid w:val="005952AA"/>
    <w:rsid w:val="00595969"/>
    <w:rsid w:val="0059673F"/>
    <w:rsid w:val="005A2480"/>
    <w:rsid w:val="005B5CD1"/>
    <w:rsid w:val="005C3461"/>
    <w:rsid w:val="005D05CA"/>
    <w:rsid w:val="005D7F80"/>
    <w:rsid w:val="005E69ED"/>
    <w:rsid w:val="005E6DE8"/>
    <w:rsid w:val="005F062C"/>
    <w:rsid w:val="00600D0E"/>
    <w:rsid w:val="00601957"/>
    <w:rsid w:val="00602FE0"/>
    <w:rsid w:val="006053AE"/>
    <w:rsid w:val="00605488"/>
    <w:rsid w:val="006067C4"/>
    <w:rsid w:val="00607429"/>
    <w:rsid w:val="00612F97"/>
    <w:rsid w:val="00614EF2"/>
    <w:rsid w:val="00617367"/>
    <w:rsid w:val="006175A4"/>
    <w:rsid w:val="00622465"/>
    <w:rsid w:val="0063543E"/>
    <w:rsid w:val="006419B1"/>
    <w:rsid w:val="00643802"/>
    <w:rsid w:val="00652258"/>
    <w:rsid w:val="00653277"/>
    <w:rsid w:val="00653E3C"/>
    <w:rsid w:val="00654E1E"/>
    <w:rsid w:val="00655AA2"/>
    <w:rsid w:val="00662080"/>
    <w:rsid w:val="0066376A"/>
    <w:rsid w:val="006642FF"/>
    <w:rsid w:val="006677BF"/>
    <w:rsid w:val="00676CA4"/>
    <w:rsid w:val="00677886"/>
    <w:rsid w:val="006841FC"/>
    <w:rsid w:val="00686D34"/>
    <w:rsid w:val="006902AE"/>
    <w:rsid w:val="00691E92"/>
    <w:rsid w:val="00694DA6"/>
    <w:rsid w:val="006A0A3A"/>
    <w:rsid w:val="006B7033"/>
    <w:rsid w:val="006B765F"/>
    <w:rsid w:val="006C25CC"/>
    <w:rsid w:val="006D0B75"/>
    <w:rsid w:val="006D230D"/>
    <w:rsid w:val="006D3A07"/>
    <w:rsid w:val="006D3C24"/>
    <w:rsid w:val="006D4CC7"/>
    <w:rsid w:val="006D7785"/>
    <w:rsid w:val="006E1B14"/>
    <w:rsid w:val="006F03CF"/>
    <w:rsid w:val="006F67FC"/>
    <w:rsid w:val="006F6EC7"/>
    <w:rsid w:val="00702270"/>
    <w:rsid w:val="007159D9"/>
    <w:rsid w:val="00716637"/>
    <w:rsid w:val="007219EC"/>
    <w:rsid w:val="0072698A"/>
    <w:rsid w:val="00727FA2"/>
    <w:rsid w:val="007322E8"/>
    <w:rsid w:val="00742118"/>
    <w:rsid w:val="00743733"/>
    <w:rsid w:val="0074605F"/>
    <w:rsid w:val="00746B7F"/>
    <w:rsid w:val="0075430F"/>
    <w:rsid w:val="00754360"/>
    <w:rsid w:val="00754625"/>
    <w:rsid w:val="00754EF7"/>
    <w:rsid w:val="007577F2"/>
    <w:rsid w:val="00762653"/>
    <w:rsid w:val="00763602"/>
    <w:rsid w:val="00771B9D"/>
    <w:rsid w:val="00771E73"/>
    <w:rsid w:val="0077256F"/>
    <w:rsid w:val="0077298C"/>
    <w:rsid w:val="007819F5"/>
    <w:rsid w:val="00782284"/>
    <w:rsid w:val="00784ED4"/>
    <w:rsid w:val="007936DA"/>
    <w:rsid w:val="00795130"/>
    <w:rsid w:val="007A3351"/>
    <w:rsid w:val="007A33AB"/>
    <w:rsid w:val="007A7B08"/>
    <w:rsid w:val="007B023E"/>
    <w:rsid w:val="007B77D4"/>
    <w:rsid w:val="007B7A6B"/>
    <w:rsid w:val="007C1825"/>
    <w:rsid w:val="007D0C90"/>
    <w:rsid w:val="007D1D60"/>
    <w:rsid w:val="007D7DC9"/>
    <w:rsid w:val="007E0758"/>
    <w:rsid w:val="007E1B70"/>
    <w:rsid w:val="007E2517"/>
    <w:rsid w:val="007E3957"/>
    <w:rsid w:val="007E4130"/>
    <w:rsid w:val="007E4E17"/>
    <w:rsid w:val="007F1748"/>
    <w:rsid w:val="007F687F"/>
    <w:rsid w:val="007F6F4C"/>
    <w:rsid w:val="008172FC"/>
    <w:rsid w:val="0082011B"/>
    <w:rsid w:val="00824F05"/>
    <w:rsid w:val="00845D5F"/>
    <w:rsid w:val="00846F85"/>
    <w:rsid w:val="0085465E"/>
    <w:rsid w:val="00855070"/>
    <w:rsid w:val="00860564"/>
    <w:rsid w:val="008615C0"/>
    <w:rsid w:val="0087079E"/>
    <w:rsid w:val="008752A1"/>
    <w:rsid w:val="0087665E"/>
    <w:rsid w:val="00884227"/>
    <w:rsid w:val="0088450A"/>
    <w:rsid w:val="0088592B"/>
    <w:rsid w:val="00887A6B"/>
    <w:rsid w:val="0089030B"/>
    <w:rsid w:val="008911D3"/>
    <w:rsid w:val="008A310C"/>
    <w:rsid w:val="008A3629"/>
    <w:rsid w:val="008A539E"/>
    <w:rsid w:val="008A6991"/>
    <w:rsid w:val="008A798B"/>
    <w:rsid w:val="008B09AE"/>
    <w:rsid w:val="008C0273"/>
    <w:rsid w:val="008C0812"/>
    <w:rsid w:val="008C332E"/>
    <w:rsid w:val="008C3B9C"/>
    <w:rsid w:val="008C622B"/>
    <w:rsid w:val="008D0D74"/>
    <w:rsid w:val="008D56A3"/>
    <w:rsid w:val="008D780C"/>
    <w:rsid w:val="008E210A"/>
    <w:rsid w:val="008F5CFB"/>
    <w:rsid w:val="008F7ACF"/>
    <w:rsid w:val="009001CD"/>
    <w:rsid w:val="00900ECF"/>
    <w:rsid w:val="00903C90"/>
    <w:rsid w:val="00915A81"/>
    <w:rsid w:val="00916EEE"/>
    <w:rsid w:val="00924C47"/>
    <w:rsid w:val="00927526"/>
    <w:rsid w:val="00941976"/>
    <w:rsid w:val="00942C2D"/>
    <w:rsid w:val="00942E96"/>
    <w:rsid w:val="00943591"/>
    <w:rsid w:val="00943E44"/>
    <w:rsid w:val="0094456F"/>
    <w:rsid w:val="00945E8B"/>
    <w:rsid w:val="00956556"/>
    <w:rsid w:val="00957184"/>
    <w:rsid w:val="00960963"/>
    <w:rsid w:val="009614C2"/>
    <w:rsid w:val="00970265"/>
    <w:rsid w:val="00980643"/>
    <w:rsid w:val="009820A3"/>
    <w:rsid w:val="00991BBB"/>
    <w:rsid w:val="0099271D"/>
    <w:rsid w:val="009933AD"/>
    <w:rsid w:val="00996072"/>
    <w:rsid w:val="009A521A"/>
    <w:rsid w:val="009A6851"/>
    <w:rsid w:val="009B7262"/>
    <w:rsid w:val="009C0CF2"/>
    <w:rsid w:val="009C68C4"/>
    <w:rsid w:val="009D2AE5"/>
    <w:rsid w:val="009D3110"/>
    <w:rsid w:val="009D372C"/>
    <w:rsid w:val="009D3F67"/>
    <w:rsid w:val="009D5F8B"/>
    <w:rsid w:val="009E1310"/>
    <w:rsid w:val="009E1436"/>
    <w:rsid w:val="009E326D"/>
    <w:rsid w:val="009F03C9"/>
    <w:rsid w:val="009F6957"/>
    <w:rsid w:val="009F74CE"/>
    <w:rsid w:val="009F7E13"/>
    <w:rsid w:val="00A04EF4"/>
    <w:rsid w:val="00A053E2"/>
    <w:rsid w:val="00A11D79"/>
    <w:rsid w:val="00A266A7"/>
    <w:rsid w:val="00A35186"/>
    <w:rsid w:val="00A35FFC"/>
    <w:rsid w:val="00A363B2"/>
    <w:rsid w:val="00A4054E"/>
    <w:rsid w:val="00A436A2"/>
    <w:rsid w:val="00A4542B"/>
    <w:rsid w:val="00A4659F"/>
    <w:rsid w:val="00A47A0B"/>
    <w:rsid w:val="00A5056D"/>
    <w:rsid w:val="00A56017"/>
    <w:rsid w:val="00A56314"/>
    <w:rsid w:val="00A566A1"/>
    <w:rsid w:val="00A57210"/>
    <w:rsid w:val="00A57DD2"/>
    <w:rsid w:val="00A625F3"/>
    <w:rsid w:val="00A7325D"/>
    <w:rsid w:val="00A83DE5"/>
    <w:rsid w:val="00A8476C"/>
    <w:rsid w:val="00A92A3B"/>
    <w:rsid w:val="00AA03E7"/>
    <w:rsid w:val="00AA27BB"/>
    <w:rsid w:val="00AB7FB2"/>
    <w:rsid w:val="00AC0EC2"/>
    <w:rsid w:val="00AC0ECB"/>
    <w:rsid w:val="00AD2762"/>
    <w:rsid w:val="00AD44C9"/>
    <w:rsid w:val="00AD5266"/>
    <w:rsid w:val="00AE1936"/>
    <w:rsid w:val="00AE727C"/>
    <w:rsid w:val="00AF1088"/>
    <w:rsid w:val="00B01C27"/>
    <w:rsid w:val="00B01EC4"/>
    <w:rsid w:val="00B054E1"/>
    <w:rsid w:val="00B07235"/>
    <w:rsid w:val="00B10D68"/>
    <w:rsid w:val="00B138FF"/>
    <w:rsid w:val="00B13B0B"/>
    <w:rsid w:val="00B26164"/>
    <w:rsid w:val="00B3213A"/>
    <w:rsid w:val="00B3600D"/>
    <w:rsid w:val="00B4688C"/>
    <w:rsid w:val="00B620AC"/>
    <w:rsid w:val="00B63E87"/>
    <w:rsid w:val="00B65053"/>
    <w:rsid w:val="00B7289F"/>
    <w:rsid w:val="00B72E4C"/>
    <w:rsid w:val="00B73551"/>
    <w:rsid w:val="00B74F1C"/>
    <w:rsid w:val="00B77171"/>
    <w:rsid w:val="00B83BCB"/>
    <w:rsid w:val="00B85501"/>
    <w:rsid w:val="00B90B0B"/>
    <w:rsid w:val="00B9650C"/>
    <w:rsid w:val="00BA0C85"/>
    <w:rsid w:val="00BA7C9A"/>
    <w:rsid w:val="00BB1210"/>
    <w:rsid w:val="00BB36CE"/>
    <w:rsid w:val="00BC3A9B"/>
    <w:rsid w:val="00BD0C4A"/>
    <w:rsid w:val="00BE1421"/>
    <w:rsid w:val="00BE1E67"/>
    <w:rsid w:val="00BE4099"/>
    <w:rsid w:val="00BE465F"/>
    <w:rsid w:val="00BE7D0D"/>
    <w:rsid w:val="00BF0C01"/>
    <w:rsid w:val="00BF1B8D"/>
    <w:rsid w:val="00C00FD0"/>
    <w:rsid w:val="00C017C0"/>
    <w:rsid w:val="00C0273B"/>
    <w:rsid w:val="00C03E10"/>
    <w:rsid w:val="00C04F85"/>
    <w:rsid w:val="00C07990"/>
    <w:rsid w:val="00C101A4"/>
    <w:rsid w:val="00C140C9"/>
    <w:rsid w:val="00C21989"/>
    <w:rsid w:val="00C27C0D"/>
    <w:rsid w:val="00C32505"/>
    <w:rsid w:val="00C40A2E"/>
    <w:rsid w:val="00C436B0"/>
    <w:rsid w:val="00C45887"/>
    <w:rsid w:val="00C45D0E"/>
    <w:rsid w:val="00C503E8"/>
    <w:rsid w:val="00C615F5"/>
    <w:rsid w:val="00C64069"/>
    <w:rsid w:val="00C72225"/>
    <w:rsid w:val="00C733E9"/>
    <w:rsid w:val="00C7481C"/>
    <w:rsid w:val="00C7703A"/>
    <w:rsid w:val="00C774DF"/>
    <w:rsid w:val="00C81818"/>
    <w:rsid w:val="00C85EDD"/>
    <w:rsid w:val="00C86110"/>
    <w:rsid w:val="00C908B8"/>
    <w:rsid w:val="00C95387"/>
    <w:rsid w:val="00CC3F64"/>
    <w:rsid w:val="00CC6F55"/>
    <w:rsid w:val="00CC7DF0"/>
    <w:rsid w:val="00CD17B4"/>
    <w:rsid w:val="00CE361A"/>
    <w:rsid w:val="00CF0520"/>
    <w:rsid w:val="00CF0BB6"/>
    <w:rsid w:val="00CF32E3"/>
    <w:rsid w:val="00CF3F17"/>
    <w:rsid w:val="00D055D7"/>
    <w:rsid w:val="00D1069B"/>
    <w:rsid w:val="00D11693"/>
    <w:rsid w:val="00D136C8"/>
    <w:rsid w:val="00D15261"/>
    <w:rsid w:val="00D21DA7"/>
    <w:rsid w:val="00D322AB"/>
    <w:rsid w:val="00D50BA6"/>
    <w:rsid w:val="00D51ED4"/>
    <w:rsid w:val="00D56A44"/>
    <w:rsid w:val="00D61D72"/>
    <w:rsid w:val="00D62EF2"/>
    <w:rsid w:val="00D707F8"/>
    <w:rsid w:val="00D8328B"/>
    <w:rsid w:val="00D83952"/>
    <w:rsid w:val="00D83983"/>
    <w:rsid w:val="00D87970"/>
    <w:rsid w:val="00D966C3"/>
    <w:rsid w:val="00DA2038"/>
    <w:rsid w:val="00DA272B"/>
    <w:rsid w:val="00DA41F1"/>
    <w:rsid w:val="00DA4858"/>
    <w:rsid w:val="00DA68B5"/>
    <w:rsid w:val="00DA772E"/>
    <w:rsid w:val="00DB2114"/>
    <w:rsid w:val="00DB6B80"/>
    <w:rsid w:val="00DB7636"/>
    <w:rsid w:val="00DD1247"/>
    <w:rsid w:val="00DD25A7"/>
    <w:rsid w:val="00DD53F4"/>
    <w:rsid w:val="00DE00F3"/>
    <w:rsid w:val="00DE0378"/>
    <w:rsid w:val="00DE0A81"/>
    <w:rsid w:val="00DE72B7"/>
    <w:rsid w:val="00DF0087"/>
    <w:rsid w:val="00DF04BA"/>
    <w:rsid w:val="00DF17AB"/>
    <w:rsid w:val="00DF7ECA"/>
    <w:rsid w:val="00E17DE4"/>
    <w:rsid w:val="00E21F57"/>
    <w:rsid w:val="00E2316E"/>
    <w:rsid w:val="00E2417C"/>
    <w:rsid w:val="00E32709"/>
    <w:rsid w:val="00E34B34"/>
    <w:rsid w:val="00E3689B"/>
    <w:rsid w:val="00E43D46"/>
    <w:rsid w:val="00E44447"/>
    <w:rsid w:val="00E4506C"/>
    <w:rsid w:val="00E46B54"/>
    <w:rsid w:val="00E645FC"/>
    <w:rsid w:val="00E65CE1"/>
    <w:rsid w:val="00E73F69"/>
    <w:rsid w:val="00E76B1B"/>
    <w:rsid w:val="00E77085"/>
    <w:rsid w:val="00E86988"/>
    <w:rsid w:val="00EA06A8"/>
    <w:rsid w:val="00EA553B"/>
    <w:rsid w:val="00EA5782"/>
    <w:rsid w:val="00EA6297"/>
    <w:rsid w:val="00EA7AA7"/>
    <w:rsid w:val="00EB0919"/>
    <w:rsid w:val="00EB2A40"/>
    <w:rsid w:val="00EB5830"/>
    <w:rsid w:val="00EC0599"/>
    <w:rsid w:val="00EC4701"/>
    <w:rsid w:val="00ED260B"/>
    <w:rsid w:val="00ED4F2E"/>
    <w:rsid w:val="00EE416A"/>
    <w:rsid w:val="00EF264A"/>
    <w:rsid w:val="00EF6902"/>
    <w:rsid w:val="00F00676"/>
    <w:rsid w:val="00F040BB"/>
    <w:rsid w:val="00F055B6"/>
    <w:rsid w:val="00F067FB"/>
    <w:rsid w:val="00F158BA"/>
    <w:rsid w:val="00F2374E"/>
    <w:rsid w:val="00F30706"/>
    <w:rsid w:val="00F32785"/>
    <w:rsid w:val="00F37478"/>
    <w:rsid w:val="00F4190C"/>
    <w:rsid w:val="00F46D00"/>
    <w:rsid w:val="00F4787C"/>
    <w:rsid w:val="00F52A51"/>
    <w:rsid w:val="00F56ECA"/>
    <w:rsid w:val="00F62036"/>
    <w:rsid w:val="00F6578D"/>
    <w:rsid w:val="00F82D30"/>
    <w:rsid w:val="00F87DCF"/>
    <w:rsid w:val="00F94C64"/>
    <w:rsid w:val="00F9542C"/>
    <w:rsid w:val="00FA77B9"/>
    <w:rsid w:val="00FB0E81"/>
    <w:rsid w:val="00FB1511"/>
    <w:rsid w:val="00FB1C8A"/>
    <w:rsid w:val="00FB34AE"/>
    <w:rsid w:val="00FB6161"/>
    <w:rsid w:val="00FC34F2"/>
    <w:rsid w:val="00FC7B2D"/>
    <w:rsid w:val="00FD1C3A"/>
    <w:rsid w:val="00FD34DB"/>
    <w:rsid w:val="00FD3EDB"/>
    <w:rsid w:val="00FD7ABE"/>
    <w:rsid w:val="00FE5752"/>
    <w:rsid w:val="00FE7383"/>
    <w:rsid w:val="00FF3DF0"/>
    <w:rsid w:val="00FF5942"/>
    <w:rsid w:val="00FF62C2"/>
    <w:rsid w:val="00FF63E2"/>
    <w:rsid w:val="00FF6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707F"/>
  <w15:docId w15:val="{5FEAD937-52AE-4BB7-BD33-B0F4B81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314"/>
  </w:style>
  <w:style w:type="paragraph" w:styleId="1">
    <w:name w:val="heading 1"/>
    <w:basedOn w:val="a"/>
    <w:next w:val="a"/>
    <w:link w:val="10"/>
    <w:uiPriority w:val="9"/>
    <w:qFormat/>
    <w:rsid w:val="00684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841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C182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C182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C1825"/>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7C1825"/>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7C1825"/>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7C18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7C18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C79F4"/>
    <w:rPr>
      <w:rFonts w:ascii="Calibri" w:eastAsia="Calibri" w:hAnsi="Calibri" w:cs="Times New Roman"/>
      <w:sz w:val="20"/>
      <w:szCs w:val="20"/>
    </w:rPr>
  </w:style>
  <w:style w:type="character" w:customStyle="1" w:styleId="a4">
    <w:name w:val="Текст сноски Знак"/>
    <w:basedOn w:val="a0"/>
    <w:link w:val="a3"/>
    <w:uiPriority w:val="99"/>
    <w:semiHidden/>
    <w:rsid w:val="000C79F4"/>
    <w:rPr>
      <w:rFonts w:ascii="Calibri" w:eastAsia="Calibri" w:hAnsi="Calibri" w:cs="Times New Roman"/>
      <w:sz w:val="20"/>
      <w:szCs w:val="20"/>
    </w:rPr>
  </w:style>
  <w:style w:type="character" w:styleId="a5">
    <w:name w:val="footnote reference"/>
    <w:uiPriority w:val="99"/>
    <w:semiHidden/>
    <w:unhideWhenUsed/>
    <w:rsid w:val="000C79F4"/>
    <w:rPr>
      <w:vertAlign w:val="superscript"/>
    </w:rPr>
  </w:style>
  <w:style w:type="character" w:styleId="a6">
    <w:name w:val="Hyperlink"/>
    <w:basedOn w:val="a0"/>
    <w:uiPriority w:val="99"/>
    <w:unhideWhenUsed/>
    <w:rsid w:val="000C79F4"/>
    <w:rPr>
      <w:color w:val="0563C1" w:themeColor="hyperlink"/>
      <w:u w:val="single"/>
    </w:rPr>
  </w:style>
  <w:style w:type="table" w:styleId="a7">
    <w:name w:val="Table Grid"/>
    <w:basedOn w:val="a1"/>
    <w:uiPriority w:val="39"/>
    <w:rsid w:val="000C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C79F4"/>
    <w:pPr>
      <w:ind w:left="720"/>
      <w:contextualSpacing/>
    </w:pPr>
  </w:style>
  <w:style w:type="paragraph" w:styleId="a9">
    <w:name w:val="header"/>
    <w:basedOn w:val="a"/>
    <w:link w:val="aa"/>
    <w:uiPriority w:val="99"/>
    <w:unhideWhenUsed/>
    <w:rsid w:val="003D52AA"/>
    <w:pPr>
      <w:tabs>
        <w:tab w:val="center" w:pos="4677"/>
        <w:tab w:val="right" w:pos="9355"/>
      </w:tabs>
    </w:pPr>
  </w:style>
  <w:style w:type="character" w:customStyle="1" w:styleId="aa">
    <w:name w:val="Верхний колонтитул Знак"/>
    <w:basedOn w:val="a0"/>
    <w:link w:val="a9"/>
    <w:uiPriority w:val="99"/>
    <w:rsid w:val="003D52AA"/>
  </w:style>
  <w:style w:type="paragraph" w:styleId="ab">
    <w:name w:val="footer"/>
    <w:basedOn w:val="a"/>
    <w:link w:val="ac"/>
    <w:uiPriority w:val="99"/>
    <w:unhideWhenUsed/>
    <w:rsid w:val="003D52AA"/>
    <w:pPr>
      <w:tabs>
        <w:tab w:val="center" w:pos="4677"/>
        <w:tab w:val="right" w:pos="9355"/>
      </w:tabs>
    </w:pPr>
  </w:style>
  <w:style w:type="character" w:customStyle="1" w:styleId="ac">
    <w:name w:val="Нижний колонтитул Знак"/>
    <w:basedOn w:val="a0"/>
    <w:link w:val="ab"/>
    <w:uiPriority w:val="99"/>
    <w:rsid w:val="003D52AA"/>
  </w:style>
  <w:style w:type="table" w:customStyle="1" w:styleId="TableNormal">
    <w:name w:val="Table Normal"/>
    <w:uiPriority w:val="2"/>
    <w:semiHidden/>
    <w:unhideWhenUsed/>
    <w:qFormat/>
    <w:rsid w:val="002F7FE4"/>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d">
    <w:name w:val="Body Text"/>
    <w:basedOn w:val="a"/>
    <w:link w:val="ae"/>
    <w:uiPriority w:val="99"/>
    <w:semiHidden/>
    <w:unhideWhenUsed/>
    <w:rsid w:val="002F7FE4"/>
    <w:pPr>
      <w:spacing w:after="120"/>
    </w:pPr>
  </w:style>
  <w:style w:type="character" w:customStyle="1" w:styleId="ae">
    <w:name w:val="Основной текст Знак"/>
    <w:basedOn w:val="a0"/>
    <w:link w:val="ad"/>
    <w:uiPriority w:val="99"/>
    <w:semiHidden/>
    <w:rsid w:val="002F7FE4"/>
  </w:style>
  <w:style w:type="table" w:customStyle="1" w:styleId="TableNormal1">
    <w:name w:val="Table Normal1"/>
    <w:uiPriority w:val="2"/>
    <w:semiHidden/>
    <w:unhideWhenUsed/>
    <w:qFormat/>
    <w:rsid w:val="002F7FE4"/>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7FE4"/>
    <w:pPr>
      <w:widowControl w:val="0"/>
      <w:autoSpaceDE w:val="0"/>
      <w:autoSpaceDN w:val="0"/>
    </w:pPr>
    <w:rPr>
      <w:rFonts w:ascii="Times New Roman" w:eastAsia="Times New Roman" w:hAnsi="Times New Roman" w:cs="Times New Roman"/>
      <w:sz w:val="22"/>
      <w:szCs w:val="22"/>
      <w:lang w:eastAsia="ru-RU" w:bidi="ru-RU"/>
    </w:rPr>
  </w:style>
  <w:style w:type="table" w:customStyle="1" w:styleId="TableNormal2">
    <w:name w:val="Table Normal2"/>
    <w:uiPriority w:val="2"/>
    <w:semiHidden/>
    <w:unhideWhenUsed/>
    <w:qFormat/>
    <w:rsid w:val="008C332E"/>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B1182"/>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table" w:customStyle="1" w:styleId="11">
    <w:name w:val="Сетка таблицы11"/>
    <w:basedOn w:val="a1"/>
    <w:next w:val="a7"/>
    <w:uiPriority w:val="59"/>
    <w:rsid w:val="00074CC6"/>
    <w:rPr>
      <w:rFonts w:ascii="Times New Roman" w:eastAsia="Times New Roman" w:hAnsi="Times New Roman" w:cs="Times New Roman"/>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next w:val="a7"/>
    <w:uiPriority w:val="39"/>
    <w:rsid w:val="00074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C32505"/>
    <w:rPr>
      <w:color w:val="954F72" w:themeColor="followedHyperlink"/>
      <w:u w:val="single"/>
    </w:rPr>
  </w:style>
  <w:style w:type="character" w:customStyle="1" w:styleId="10">
    <w:name w:val="Заголовок 1 Знак"/>
    <w:basedOn w:val="a0"/>
    <w:link w:val="1"/>
    <w:uiPriority w:val="9"/>
    <w:rsid w:val="006841F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841FC"/>
    <w:rPr>
      <w:rFonts w:asciiTheme="majorHAnsi" w:eastAsiaTheme="majorEastAsia" w:hAnsiTheme="majorHAnsi" w:cstheme="majorBidi"/>
      <w:color w:val="2E74B5" w:themeColor="accent1" w:themeShade="BF"/>
      <w:sz w:val="26"/>
      <w:szCs w:val="26"/>
    </w:rPr>
  </w:style>
  <w:style w:type="paragraph" w:styleId="af0">
    <w:name w:val="TOC Heading"/>
    <w:basedOn w:val="1"/>
    <w:next w:val="a"/>
    <w:uiPriority w:val="39"/>
    <w:unhideWhenUsed/>
    <w:qFormat/>
    <w:rsid w:val="007C1825"/>
    <w:pPr>
      <w:spacing w:line="259" w:lineRule="auto"/>
      <w:outlineLvl w:val="9"/>
    </w:pPr>
    <w:rPr>
      <w:lang w:eastAsia="ru-RU"/>
    </w:rPr>
  </w:style>
  <w:style w:type="paragraph" w:styleId="13">
    <w:name w:val="toc 1"/>
    <w:basedOn w:val="a"/>
    <w:next w:val="a"/>
    <w:autoRedefine/>
    <w:uiPriority w:val="39"/>
    <w:unhideWhenUsed/>
    <w:qFormat/>
    <w:rsid w:val="007C1825"/>
    <w:pPr>
      <w:spacing w:before="360"/>
    </w:pPr>
    <w:rPr>
      <w:rFonts w:asciiTheme="majorHAnsi" w:hAnsiTheme="majorHAnsi" w:cstheme="majorHAnsi"/>
      <w:b/>
      <w:bCs/>
      <w:caps/>
      <w:sz w:val="24"/>
      <w:szCs w:val="24"/>
    </w:rPr>
  </w:style>
  <w:style w:type="character" w:customStyle="1" w:styleId="30">
    <w:name w:val="Заголовок 3 Знак"/>
    <w:basedOn w:val="a0"/>
    <w:link w:val="3"/>
    <w:uiPriority w:val="9"/>
    <w:rsid w:val="007C182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C182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7C182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7C182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rsid w:val="007C1825"/>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rsid w:val="007C182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7C1825"/>
    <w:rPr>
      <w:rFonts w:asciiTheme="majorHAnsi" w:eastAsiaTheme="majorEastAsia" w:hAnsiTheme="majorHAnsi" w:cstheme="majorBidi"/>
      <w:i/>
      <w:iCs/>
      <w:color w:val="272727" w:themeColor="text1" w:themeTint="D8"/>
      <w:sz w:val="21"/>
      <w:szCs w:val="21"/>
    </w:rPr>
  </w:style>
  <w:style w:type="paragraph" w:styleId="21">
    <w:name w:val="toc 2"/>
    <w:basedOn w:val="a"/>
    <w:next w:val="a"/>
    <w:autoRedefine/>
    <w:uiPriority w:val="39"/>
    <w:unhideWhenUsed/>
    <w:qFormat/>
    <w:rsid w:val="007C1825"/>
    <w:pPr>
      <w:spacing w:before="240"/>
    </w:pPr>
    <w:rPr>
      <w:rFonts w:asciiTheme="minorHAnsi" w:hAnsiTheme="minorHAnsi" w:cstheme="minorHAnsi"/>
      <w:b/>
      <w:bCs/>
      <w:sz w:val="20"/>
      <w:szCs w:val="20"/>
    </w:rPr>
  </w:style>
  <w:style w:type="paragraph" w:styleId="31">
    <w:name w:val="toc 3"/>
    <w:basedOn w:val="a"/>
    <w:next w:val="a"/>
    <w:autoRedefine/>
    <w:uiPriority w:val="39"/>
    <w:unhideWhenUsed/>
    <w:qFormat/>
    <w:rsid w:val="007C1825"/>
    <w:pPr>
      <w:ind w:left="280"/>
    </w:pPr>
    <w:rPr>
      <w:rFonts w:asciiTheme="minorHAnsi" w:hAnsiTheme="minorHAnsi" w:cstheme="minorHAnsi"/>
      <w:sz w:val="20"/>
      <w:szCs w:val="20"/>
    </w:rPr>
  </w:style>
  <w:style w:type="paragraph" w:styleId="af1">
    <w:name w:val="Balloon Text"/>
    <w:basedOn w:val="a"/>
    <w:link w:val="af2"/>
    <w:uiPriority w:val="99"/>
    <w:semiHidden/>
    <w:unhideWhenUsed/>
    <w:rsid w:val="00EE416A"/>
    <w:rPr>
      <w:rFonts w:ascii="Tahoma" w:hAnsi="Tahoma" w:cs="Tahoma"/>
      <w:sz w:val="16"/>
      <w:szCs w:val="16"/>
    </w:rPr>
  </w:style>
  <w:style w:type="character" w:customStyle="1" w:styleId="af2">
    <w:name w:val="Текст выноски Знак"/>
    <w:basedOn w:val="a0"/>
    <w:link w:val="af1"/>
    <w:uiPriority w:val="99"/>
    <w:semiHidden/>
    <w:rsid w:val="00EE416A"/>
    <w:rPr>
      <w:rFonts w:ascii="Tahoma" w:hAnsi="Tahoma" w:cs="Tahoma"/>
      <w:sz w:val="16"/>
      <w:szCs w:val="16"/>
    </w:rPr>
  </w:style>
  <w:style w:type="paragraph" w:styleId="41">
    <w:name w:val="toc 4"/>
    <w:basedOn w:val="a"/>
    <w:next w:val="a"/>
    <w:autoRedefine/>
    <w:uiPriority w:val="39"/>
    <w:unhideWhenUsed/>
    <w:rsid w:val="00EE416A"/>
    <w:pPr>
      <w:ind w:left="560"/>
    </w:pPr>
    <w:rPr>
      <w:rFonts w:asciiTheme="minorHAnsi" w:hAnsiTheme="minorHAnsi" w:cstheme="minorHAnsi"/>
      <w:sz w:val="20"/>
      <w:szCs w:val="20"/>
    </w:rPr>
  </w:style>
  <w:style w:type="paragraph" w:styleId="51">
    <w:name w:val="toc 5"/>
    <w:basedOn w:val="a"/>
    <w:next w:val="a"/>
    <w:autoRedefine/>
    <w:uiPriority w:val="39"/>
    <w:unhideWhenUsed/>
    <w:rsid w:val="00EE416A"/>
    <w:pPr>
      <w:ind w:left="840"/>
    </w:pPr>
    <w:rPr>
      <w:rFonts w:asciiTheme="minorHAnsi" w:hAnsiTheme="minorHAnsi" w:cstheme="minorHAnsi"/>
      <w:sz w:val="20"/>
      <w:szCs w:val="20"/>
    </w:rPr>
  </w:style>
  <w:style w:type="paragraph" w:styleId="61">
    <w:name w:val="toc 6"/>
    <w:basedOn w:val="a"/>
    <w:next w:val="a"/>
    <w:autoRedefine/>
    <w:uiPriority w:val="39"/>
    <w:unhideWhenUsed/>
    <w:rsid w:val="00EE416A"/>
    <w:pPr>
      <w:ind w:left="1120"/>
    </w:pPr>
    <w:rPr>
      <w:rFonts w:asciiTheme="minorHAnsi" w:hAnsiTheme="minorHAnsi" w:cstheme="minorHAnsi"/>
      <w:sz w:val="20"/>
      <w:szCs w:val="20"/>
    </w:rPr>
  </w:style>
  <w:style w:type="paragraph" w:styleId="71">
    <w:name w:val="toc 7"/>
    <w:basedOn w:val="a"/>
    <w:next w:val="a"/>
    <w:autoRedefine/>
    <w:uiPriority w:val="39"/>
    <w:unhideWhenUsed/>
    <w:rsid w:val="00EE416A"/>
    <w:pPr>
      <w:ind w:left="1400"/>
    </w:pPr>
    <w:rPr>
      <w:rFonts w:asciiTheme="minorHAnsi" w:hAnsiTheme="minorHAnsi" w:cstheme="minorHAnsi"/>
      <w:sz w:val="20"/>
      <w:szCs w:val="20"/>
    </w:rPr>
  </w:style>
  <w:style w:type="paragraph" w:styleId="81">
    <w:name w:val="toc 8"/>
    <w:basedOn w:val="a"/>
    <w:next w:val="a"/>
    <w:autoRedefine/>
    <w:uiPriority w:val="39"/>
    <w:unhideWhenUsed/>
    <w:rsid w:val="00EE416A"/>
    <w:pPr>
      <w:ind w:left="1680"/>
    </w:pPr>
    <w:rPr>
      <w:rFonts w:asciiTheme="minorHAnsi" w:hAnsiTheme="minorHAnsi" w:cstheme="minorHAnsi"/>
      <w:sz w:val="20"/>
      <w:szCs w:val="20"/>
    </w:rPr>
  </w:style>
  <w:style w:type="paragraph" w:styleId="91">
    <w:name w:val="toc 9"/>
    <w:basedOn w:val="a"/>
    <w:next w:val="a"/>
    <w:autoRedefine/>
    <w:uiPriority w:val="39"/>
    <w:unhideWhenUsed/>
    <w:rsid w:val="00EE416A"/>
    <w:pPr>
      <w:ind w:left="1960"/>
    </w:pPr>
    <w:rPr>
      <w:rFonts w:asciiTheme="minorHAnsi" w:hAnsiTheme="minorHAnsi" w:cstheme="minorHAnsi"/>
      <w:sz w:val="20"/>
      <w:szCs w:val="20"/>
    </w:rPr>
  </w:style>
  <w:style w:type="character" w:customStyle="1" w:styleId="32">
    <w:name w:val="Основной текст (3)_"/>
    <w:basedOn w:val="a0"/>
    <w:link w:val="33"/>
    <w:locked/>
    <w:rsid w:val="00B63E87"/>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B63E87"/>
    <w:pPr>
      <w:widowControl w:val="0"/>
      <w:shd w:val="clear" w:color="auto" w:fill="FFFFFF"/>
      <w:spacing w:after="60" w:line="0" w:lineRule="atLeast"/>
      <w:jc w:val="right"/>
    </w:pPr>
    <w:rPr>
      <w:rFonts w:ascii="Times New Roman" w:eastAsia="Times New Roman" w:hAnsi="Times New Roman" w:cs="Times New Roman"/>
      <w:b/>
      <w:bCs/>
    </w:rPr>
  </w:style>
  <w:style w:type="character" w:customStyle="1" w:styleId="14">
    <w:name w:val="Заголовок №1_"/>
    <w:basedOn w:val="a0"/>
    <w:link w:val="15"/>
    <w:locked/>
    <w:rsid w:val="00B63E87"/>
    <w:rPr>
      <w:rFonts w:ascii="Franklin Gothic Heavy" w:eastAsia="Franklin Gothic Heavy" w:hAnsi="Franklin Gothic Heavy" w:cs="Franklin Gothic Heavy"/>
      <w:spacing w:val="30"/>
      <w:shd w:val="clear" w:color="auto" w:fill="FFFFFF"/>
    </w:rPr>
  </w:style>
  <w:style w:type="paragraph" w:customStyle="1" w:styleId="15">
    <w:name w:val="Заголовок №1"/>
    <w:basedOn w:val="a"/>
    <w:link w:val="14"/>
    <w:rsid w:val="00B63E87"/>
    <w:pPr>
      <w:widowControl w:val="0"/>
      <w:shd w:val="clear" w:color="auto" w:fill="FFFFFF"/>
      <w:spacing w:line="0" w:lineRule="atLeast"/>
      <w:jc w:val="right"/>
      <w:outlineLvl w:val="0"/>
    </w:pPr>
    <w:rPr>
      <w:rFonts w:ascii="Franklin Gothic Heavy" w:eastAsia="Franklin Gothic Heavy" w:hAnsi="Franklin Gothic Heavy" w:cs="Franklin Gothic Heavy"/>
      <w:spacing w:val="30"/>
    </w:rPr>
  </w:style>
  <w:style w:type="character" w:customStyle="1" w:styleId="3Exact">
    <w:name w:val="Основной текст (3) Exact"/>
    <w:basedOn w:val="a0"/>
    <w:rsid w:val="00B63E87"/>
    <w:rPr>
      <w:rFonts w:ascii="Times New Roman" w:eastAsia="Times New Roman" w:hAnsi="Times New Roman" w:cs="Times New Roman" w:hint="default"/>
      <w:b/>
      <w:bCs/>
      <w:i w:val="0"/>
      <w:iCs w:val="0"/>
      <w:smallCaps w:val="0"/>
      <w:strike w:val="0"/>
      <w:dstrike w:val="0"/>
      <w:u w:val="none"/>
      <w:effect w:val="none"/>
    </w:rPr>
  </w:style>
  <w:style w:type="character" w:customStyle="1" w:styleId="34">
    <w:name w:val="Основной текст (3) + Малые прописные"/>
    <w:basedOn w:val="32"/>
    <w:rsid w:val="00B63E87"/>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92F5-3C3E-4916-8196-49DD9BB0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6368</Words>
  <Characters>36303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Айгерим Парменова</dc:creator>
  <cp:lastModifiedBy>Админ</cp:lastModifiedBy>
  <cp:revision>5</cp:revision>
  <cp:lastPrinted>2022-06-15T07:55:00Z</cp:lastPrinted>
  <dcterms:created xsi:type="dcterms:W3CDTF">2023-08-11T12:25:00Z</dcterms:created>
  <dcterms:modified xsi:type="dcterms:W3CDTF">2023-09-12T04:46:00Z</dcterms:modified>
</cp:coreProperties>
</file>