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03" w:rsidRPr="009A5430" w:rsidRDefault="00B81E03" w:rsidP="00B81E03">
      <w:pPr>
        <w:pStyle w:val="a7"/>
        <w:jc w:val="both"/>
      </w:pPr>
      <w:r w:rsidRPr="009A5430">
        <w:t>ГКП на ПХВ «Городской детский реабилитационный центр»  УЗ г. Алматы в соответствии с главой 10 Постановления Правительства Республики Казахстан от 30 октября 2009 года №1729 </w:t>
      </w:r>
      <w:r w:rsidR="003B65B1" w:rsidRPr="009A5430">
        <w:t>«</w:t>
      </w:r>
      <w:r w:rsidRPr="009A5430">
        <w:t xml:space="preserve">Об утверждении </w:t>
      </w:r>
      <w:r w:rsidRPr="009A5430">
        <w:rPr>
          <w:bCs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3B65B1" w:rsidRPr="009A5430">
        <w:rPr>
          <w:bCs/>
        </w:rPr>
        <w:t>»</w:t>
      </w:r>
      <w:r w:rsidR="00DD0A22" w:rsidRPr="009A5430">
        <w:rPr>
          <w:bCs/>
        </w:rPr>
        <w:t xml:space="preserve"> (далее – Правила) </w:t>
      </w:r>
      <w:r w:rsidRPr="009A5430">
        <w:t>приглашае</w:t>
      </w:r>
      <w:r w:rsidR="00DD0A22" w:rsidRPr="009A5430">
        <w:t>т</w:t>
      </w:r>
      <w:r w:rsidR="003B65B1" w:rsidRPr="009A5430">
        <w:t xml:space="preserve"> принять участие в закупе</w:t>
      </w:r>
      <w:r w:rsidRPr="009A5430">
        <w:t xml:space="preserve"> </w:t>
      </w:r>
      <w:r w:rsidR="00DD0A22" w:rsidRPr="009A5430">
        <w:t xml:space="preserve">лекарственных средств и ИМН </w:t>
      </w:r>
      <w:r w:rsidRPr="009A5430">
        <w:t>способом запроса цено</w:t>
      </w:r>
      <w:r w:rsidR="00DD0A22" w:rsidRPr="009A5430">
        <w:t xml:space="preserve">вых предложений согласно приложению </w:t>
      </w:r>
      <w:r w:rsidRPr="009A5430">
        <w:t>№1.</w:t>
      </w:r>
    </w:p>
    <w:p w:rsidR="00B81E03" w:rsidRPr="009A5430" w:rsidRDefault="00DD0A22" w:rsidP="00B81E03">
      <w:pPr>
        <w:pStyle w:val="a7"/>
        <w:jc w:val="both"/>
        <w:rPr>
          <w:rStyle w:val="a8"/>
          <w:b w:val="0"/>
        </w:rPr>
      </w:pPr>
      <w:r w:rsidRPr="009A5430">
        <w:t>Конверт в запечатанном виде</w:t>
      </w:r>
      <w:r w:rsidR="00B81E03" w:rsidRPr="009A5430">
        <w:rPr>
          <w:rStyle w:val="a8"/>
          <w:b w:val="0"/>
        </w:rPr>
        <w:t xml:space="preserve"> необходи</w:t>
      </w:r>
      <w:r w:rsidR="008100FB">
        <w:rPr>
          <w:rStyle w:val="a8"/>
          <w:b w:val="0"/>
        </w:rPr>
        <w:t>мо предоставить до 10:00 ч. 28</w:t>
      </w:r>
      <w:r w:rsidR="00B81E03" w:rsidRPr="009A5430">
        <w:rPr>
          <w:rStyle w:val="a8"/>
          <w:b w:val="0"/>
        </w:rPr>
        <w:t>.0</w:t>
      </w:r>
      <w:r w:rsidR="008100FB">
        <w:rPr>
          <w:rStyle w:val="a8"/>
          <w:b w:val="0"/>
        </w:rPr>
        <w:t>1</w:t>
      </w:r>
      <w:r w:rsidR="00B81E03" w:rsidRPr="009A5430">
        <w:rPr>
          <w:rStyle w:val="a8"/>
          <w:b w:val="0"/>
        </w:rPr>
        <w:t>.201</w:t>
      </w:r>
      <w:r w:rsidR="008100FB">
        <w:rPr>
          <w:rStyle w:val="a8"/>
          <w:b w:val="0"/>
        </w:rPr>
        <w:t>9</w:t>
      </w:r>
      <w:r w:rsidRPr="009A5430">
        <w:rPr>
          <w:rStyle w:val="a8"/>
          <w:b w:val="0"/>
        </w:rPr>
        <w:t xml:space="preserve"> </w:t>
      </w:r>
      <w:r w:rsidR="00B81E03" w:rsidRPr="009A5430">
        <w:rPr>
          <w:rStyle w:val="a8"/>
          <w:b w:val="0"/>
        </w:rPr>
        <w:t>г.</w:t>
      </w:r>
    </w:p>
    <w:p w:rsidR="00DD0A22" w:rsidRPr="009A5430" w:rsidRDefault="00DD0A22" w:rsidP="00B81E03">
      <w:pPr>
        <w:pStyle w:val="a7"/>
        <w:jc w:val="both"/>
      </w:pPr>
      <w:r w:rsidRPr="009A5430"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настоящих Правил.</w:t>
      </w:r>
    </w:p>
    <w:p w:rsidR="00B81E03" w:rsidRPr="009A5430" w:rsidRDefault="00B81E03" w:rsidP="00B81E03">
      <w:pPr>
        <w:pStyle w:val="a7"/>
        <w:jc w:val="both"/>
      </w:pPr>
      <w:r w:rsidRPr="009A5430">
        <w:t>Наименование и место нахождение организатора: ГКП на ПХВ «</w:t>
      </w:r>
      <w:r w:rsidR="00DD0A22" w:rsidRPr="009A5430">
        <w:t>Городской детский реабилитационный центр</w:t>
      </w:r>
      <w:r w:rsidRPr="009A5430">
        <w:t>» УЗ г.Алматы.</w:t>
      </w:r>
    </w:p>
    <w:p w:rsidR="00DD0A22" w:rsidRPr="009A5430" w:rsidRDefault="00B81E03" w:rsidP="00B81E03">
      <w:pPr>
        <w:pStyle w:val="a7"/>
        <w:jc w:val="both"/>
      </w:pPr>
      <w:r w:rsidRPr="009A5430">
        <w:t>Адрес</w:t>
      </w:r>
      <w:r w:rsidR="00DD0A22" w:rsidRPr="009A5430">
        <w:t xml:space="preserve"> организатора</w:t>
      </w:r>
      <w:r w:rsidRPr="009A5430">
        <w:t xml:space="preserve">: г.Алматы, </w:t>
      </w:r>
      <w:r w:rsidR="00DD0A22" w:rsidRPr="009A5430">
        <w:t>мкр.Аксай-2, дом 41 А</w:t>
      </w:r>
      <w:r w:rsidRPr="009A5430">
        <w:t xml:space="preserve">. </w:t>
      </w:r>
    </w:p>
    <w:p w:rsidR="00B81E03" w:rsidRPr="009A5430" w:rsidRDefault="00B81E03" w:rsidP="00B81E03">
      <w:pPr>
        <w:pStyle w:val="a7"/>
        <w:jc w:val="both"/>
      </w:pPr>
      <w:r w:rsidRPr="009A5430">
        <w:t>Вскрытие конвертов будет осуществляться в 1</w:t>
      </w:r>
      <w:r w:rsidR="008100FB">
        <w:t>2</w:t>
      </w:r>
      <w:r w:rsidRPr="009A5430">
        <w:t xml:space="preserve">:00 ч. </w:t>
      </w:r>
      <w:r w:rsidR="008100FB">
        <w:t>28</w:t>
      </w:r>
      <w:r w:rsidRPr="009A5430">
        <w:t>.0</w:t>
      </w:r>
      <w:r w:rsidR="008100FB">
        <w:t>1</w:t>
      </w:r>
      <w:r w:rsidRPr="009A5430">
        <w:t>.201</w:t>
      </w:r>
      <w:r w:rsidR="008100FB">
        <w:t>9</w:t>
      </w:r>
      <w:r w:rsidR="00DD0A22" w:rsidRPr="009A5430">
        <w:t xml:space="preserve"> </w:t>
      </w:r>
      <w:r w:rsidRPr="009A5430">
        <w:t>г.</w:t>
      </w:r>
    </w:p>
    <w:p w:rsidR="002479DA" w:rsidRPr="009A5430" w:rsidRDefault="002479DA" w:rsidP="00FB4D40">
      <w:pPr>
        <w:jc w:val="right"/>
        <w:rPr>
          <w:rFonts w:cs="Times New Roman"/>
          <w:sz w:val="28"/>
          <w:szCs w:val="28"/>
        </w:rPr>
      </w:pPr>
    </w:p>
    <w:p w:rsidR="002479DA" w:rsidRPr="009A5430" w:rsidRDefault="002479DA" w:rsidP="00FB4D40">
      <w:pPr>
        <w:jc w:val="right"/>
        <w:rPr>
          <w:rFonts w:cs="Times New Roman"/>
          <w:sz w:val="28"/>
          <w:szCs w:val="28"/>
        </w:rPr>
      </w:pPr>
    </w:p>
    <w:p w:rsidR="002479DA" w:rsidRPr="009A5430" w:rsidRDefault="002479DA" w:rsidP="00FB4D40">
      <w:pPr>
        <w:jc w:val="right"/>
        <w:rPr>
          <w:rFonts w:cs="Times New Roman"/>
          <w:sz w:val="28"/>
          <w:szCs w:val="28"/>
        </w:rPr>
      </w:pPr>
    </w:p>
    <w:p w:rsidR="002479DA" w:rsidRPr="009A5430" w:rsidRDefault="002479DA" w:rsidP="00FB4D40">
      <w:pPr>
        <w:jc w:val="right"/>
        <w:rPr>
          <w:rFonts w:cs="Times New Roman"/>
          <w:sz w:val="28"/>
          <w:szCs w:val="28"/>
        </w:rPr>
      </w:pPr>
    </w:p>
    <w:p w:rsidR="002479DA" w:rsidRPr="009A5430" w:rsidRDefault="002479DA" w:rsidP="00FB4D40">
      <w:pPr>
        <w:jc w:val="right"/>
        <w:rPr>
          <w:rFonts w:cs="Times New Roman"/>
          <w:sz w:val="28"/>
          <w:szCs w:val="28"/>
        </w:rPr>
      </w:pPr>
    </w:p>
    <w:p w:rsidR="002479DA" w:rsidRPr="009A5430" w:rsidRDefault="002479DA" w:rsidP="00FB4D40">
      <w:pPr>
        <w:jc w:val="right"/>
        <w:rPr>
          <w:rFonts w:cs="Times New Roman"/>
          <w:sz w:val="28"/>
          <w:szCs w:val="28"/>
        </w:rPr>
      </w:pPr>
    </w:p>
    <w:p w:rsidR="002479DA" w:rsidRPr="009A5430" w:rsidRDefault="002479DA" w:rsidP="00FB4D40">
      <w:pPr>
        <w:jc w:val="right"/>
        <w:rPr>
          <w:rFonts w:cs="Times New Roman"/>
          <w:sz w:val="28"/>
          <w:szCs w:val="28"/>
        </w:rPr>
      </w:pPr>
    </w:p>
    <w:p w:rsidR="00FB4D40" w:rsidRPr="009A5430" w:rsidRDefault="00DD0A22" w:rsidP="00FB4D40">
      <w:pPr>
        <w:jc w:val="right"/>
        <w:rPr>
          <w:rFonts w:cs="Times New Roman"/>
          <w:sz w:val="28"/>
          <w:szCs w:val="28"/>
        </w:rPr>
      </w:pPr>
      <w:r w:rsidRPr="009A5430">
        <w:rPr>
          <w:rFonts w:cs="Times New Roman"/>
          <w:sz w:val="28"/>
          <w:szCs w:val="28"/>
        </w:rPr>
        <w:lastRenderedPageBreak/>
        <w:t>Приложение № 1</w:t>
      </w:r>
    </w:p>
    <w:p w:rsidR="00FB4D40" w:rsidRPr="009A5430" w:rsidRDefault="00FB4D40" w:rsidP="00FB4D40">
      <w:pPr>
        <w:jc w:val="right"/>
        <w:rPr>
          <w:rFonts w:cs="Times New Roman"/>
          <w:sz w:val="28"/>
          <w:szCs w:val="28"/>
        </w:rPr>
      </w:pPr>
    </w:p>
    <w:p w:rsidR="00FB4D40" w:rsidRPr="009A5430" w:rsidRDefault="00B42FFF" w:rsidP="00B42FFF">
      <w:pPr>
        <w:jc w:val="center"/>
        <w:rPr>
          <w:rFonts w:cs="Times New Roman"/>
          <w:sz w:val="28"/>
          <w:szCs w:val="28"/>
        </w:rPr>
      </w:pPr>
      <w:r w:rsidRPr="009A5430">
        <w:rPr>
          <w:rFonts w:cs="Times New Roman"/>
          <w:sz w:val="28"/>
          <w:szCs w:val="28"/>
        </w:rPr>
        <w:t>Перечень лекарственных средств</w:t>
      </w:r>
      <w:r w:rsidR="009A5430" w:rsidRPr="009A5430">
        <w:rPr>
          <w:rFonts w:cs="Times New Roman"/>
          <w:sz w:val="28"/>
          <w:szCs w:val="28"/>
        </w:rPr>
        <w:t xml:space="preserve"> для закупа способом ЗЦП</w:t>
      </w:r>
    </w:p>
    <w:p w:rsidR="00FB4D40" w:rsidRDefault="00B42FFF" w:rsidP="00FB4D40">
      <w:pPr>
        <w:jc w:val="center"/>
        <w:rPr>
          <w:rFonts w:cs="Times New Roman"/>
          <w:sz w:val="28"/>
          <w:szCs w:val="28"/>
        </w:rPr>
      </w:pPr>
      <w:r w:rsidRPr="009A5430">
        <w:rPr>
          <w:rFonts w:cs="Times New Roman"/>
          <w:sz w:val="28"/>
          <w:szCs w:val="28"/>
        </w:rPr>
        <w:t xml:space="preserve">на </w:t>
      </w:r>
      <w:r w:rsidR="00646D0F" w:rsidRPr="009A5430">
        <w:rPr>
          <w:rFonts w:cs="Times New Roman"/>
          <w:sz w:val="28"/>
          <w:szCs w:val="28"/>
        </w:rPr>
        <w:t>201</w:t>
      </w:r>
      <w:r w:rsidR="008100FB">
        <w:rPr>
          <w:rFonts w:cs="Times New Roman"/>
          <w:sz w:val="28"/>
          <w:szCs w:val="28"/>
        </w:rPr>
        <w:t>9</w:t>
      </w:r>
      <w:r w:rsidRPr="009A5430">
        <w:rPr>
          <w:rFonts w:cs="Times New Roman"/>
          <w:sz w:val="28"/>
          <w:szCs w:val="28"/>
        </w:rPr>
        <w:t xml:space="preserve"> </w:t>
      </w:r>
      <w:r w:rsidR="00FB4D40" w:rsidRPr="009A5430">
        <w:rPr>
          <w:rFonts w:cs="Times New Roman"/>
          <w:sz w:val="28"/>
          <w:szCs w:val="28"/>
        </w:rPr>
        <w:t>г.</w:t>
      </w:r>
    </w:p>
    <w:p w:rsidR="000042A9" w:rsidRPr="009A5430" w:rsidRDefault="000042A9" w:rsidP="00FB4D40">
      <w:pPr>
        <w:jc w:val="center"/>
        <w:rPr>
          <w:rFonts w:cs="Times New Roman"/>
          <w:sz w:val="28"/>
          <w:szCs w:val="28"/>
        </w:rPr>
      </w:pPr>
    </w:p>
    <w:tbl>
      <w:tblPr>
        <w:tblW w:w="5542" w:type="pct"/>
        <w:tblInd w:w="-128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007"/>
        <w:gridCol w:w="2268"/>
        <w:gridCol w:w="1559"/>
        <w:gridCol w:w="992"/>
        <w:gridCol w:w="2410"/>
        <w:gridCol w:w="1985"/>
        <w:gridCol w:w="1985"/>
      </w:tblGrid>
      <w:tr w:rsidR="000042A9" w:rsidRPr="009A5430" w:rsidTr="000042A9">
        <w:trPr>
          <w:trHeight w:val="270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                    </w:t>
            </w:r>
            <w:r w:rsidRPr="009A5430">
              <w:rPr>
                <w:rFonts w:eastAsia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                             </w:t>
            </w: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№/</w:t>
            </w: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br/>
            </w: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br/>
              <w:t>п/п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EA29E7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Торговое наименование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9A5430" w:rsidRDefault="000042A9" w:rsidP="00FB4D40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cs="Times New Roman"/>
                <w:color w:val="000000"/>
                <w:szCs w:val="24"/>
              </w:rPr>
              <w:t>Международное непатентованное название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FB4D40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Ед.изм.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FB4D40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К-во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FB4D40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Цена за ед.измерения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FB4D40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Сумма</w:t>
            </w: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, выделенная для закупа</w:t>
            </w: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9A5430" w:rsidRDefault="000042A9" w:rsidP="00FB4D40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График поставки</w:t>
            </w:r>
          </w:p>
        </w:tc>
      </w:tr>
      <w:tr w:rsidR="000042A9" w:rsidRPr="009A5430" w:rsidTr="000042A9">
        <w:trPr>
          <w:trHeight w:val="270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1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9A5430" w:rsidRDefault="000042A9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</w:p>
        </w:tc>
      </w:tr>
      <w:tr w:rsidR="000042A9" w:rsidRPr="009A5430" w:rsidTr="000042A9">
        <w:trPr>
          <w:trHeight w:val="270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B81E03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1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Смесь кислородного коктейля с экстрактом шиповника 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9A5430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Смесь кислородного коктейля с экстрактом шиповника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Кг 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9A5430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48000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9A5430" w:rsidRDefault="000042A9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9A5430">
              <w:rPr>
                <w:rFonts w:cs="Times New Roman"/>
                <w:color w:val="000000"/>
                <w:szCs w:val="24"/>
              </w:rPr>
              <w:t>288000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9A5430" w:rsidRDefault="000042A9" w:rsidP="000042A9">
            <w:pPr>
              <w:tabs>
                <w:tab w:val="left" w:pos="195"/>
              </w:tabs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ab/>
              <w:t>В течении 15 дней со дня подписания договора</w:t>
            </w:r>
          </w:p>
        </w:tc>
      </w:tr>
      <w:tr w:rsidR="000042A9" w:rsidRPr="00DD0A22" w:rsidTr="000042A9">
        <w:trPr>
          <w:trHeight w:val="22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291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2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Перекись водород</w:t>
            </w: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а</w:t>
            </w: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 6 %-500,0мл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Перекись водород</w:t>
            </w: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Фл 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B81E03">
            <w:pPr>
              <w:spacing w:after="360" w:line="291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8320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0042A9">
            <w:pPr>
              <w:tabs>
                <w:tab w:val="left" w:pos="315"/>
              </w:tabs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Каждую среду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lastRenderedPageBreak/>
              <w:t>3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Перекись водород</w:t>
            </w: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а</w:t>
            </w: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 6%-200,0мл 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Перекись водород</w:t>
            </w: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фл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266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6916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0042A9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Каждую среду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4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Микстура Цитраля 200,0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Микстура Цитраля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фл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555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43290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9226E1" w:rsidP="000042A9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в</w:t>
            </w:r>
            <w:r w:rsidRPr="00C1064C">
              <w:rPr>
                <w:rFonts w:cs="Times New Roman"/>
                <w:color w:val="000000"/>
                <w:szCs w:val="24"/>
              </w:rPr>
              <w:t>торник</w:t>
            </w:r>
            <w:r>
              <w:rPr>
                <w:rFonts w:cs="Times New Roman"/>
                <w:color w:val="000000"/>
                <w:szCs w:val="24"/>
              </w:rPr>
              <w:t xml:space="preserve">ам и </w:t>
            </w:r>
            <w:r w:rsidRPr="00C1064C">
              <w:rPr>
                <w:rFonts w:cs="Times New Roman"/>
                <w:color w:val="000000"/>
                <w:szCs w:val="24"/>
              </w:rPr>
              <w:t xml:space="preserve"> суббота</w:t>
            </w:r>
            <w:r>
              <w:rPr>
                <w:rFonts w:cs="Times New Roman"/>
                <w:color w:val="000000"/>
                <w:szCs w:val="24"/>
              </w:rPr>
              <w:t>м до конца года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5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Микстура Павлова 200,0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Микстура Павлова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фл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8100FB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337CD">
              <w:rPr>
                <w:rFonts w:cs="Times New Roman"/>
                <w:color w:val="000000"/>
                <w:szCs w:val="24"/>
              </w:rPr>
              <w:t>43290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Default="009226E1" w:rsidP="000042A9">
            <w:r>
              <w:rPr>
                <w:rFonts w:cs="Times New Roman"/>
                <w:color w:val="000000"/>
                <w:szCs w:val="24"/>
              </w:rPr>
              <w:t>По в</w:t>
            </w:r>
            <w:r w:rsidRPr="00C1064C">
              <w:rPr>
                <w:rFonts w:cs="Times New Roman"/>
                <w:color w:val="000000"/>
                <w:szCs w:val="24"/>
              </w:rPr>
              <w:t>торник</w:t>
            </w:r>
            <w:r>
              <w:rPr>
                <w:rFonts w:cs="Times New Roman"/>
                <w:color w:val="000000"/>
                <w:szCs w:val="24"/>
              </w:rPr>
              <w:t xml:space="preserve">ам и </w:t>
            </w:r>
            <w:r w:rsidRPr="00C1064C">
              <w:rPr>
                <w:rFonts w:cs="Times New Roman"/>
                <w:color w:val="000000"/>
                <w:szCs w:val="24"/>
              </w:rPr>
              <w:t xml:space="preserve"> суббота</w:t>
            </w:r>
            <w:r>
              <w:rPr>
                <w:rFonts w:cs="Times New Roman"/>
                <w:color w:val="000000"/>
                <w:szCs w:val="24"/>
              </w:rPr>
              <w:t>м до конца года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 xml:space="preserve">  6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Раствор Эуфиллина 2%-200,0мл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Раствор Эуфиллина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Фл 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70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587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0042A9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41090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Default="009226E1" w:rsidP="000042A9">
            <w:r>
              <w:rPr>
                <w:rFonts w:cs="Times New Roman"/>
                <w:color w:val="000000"/>
                <w:szCs w:val="24"/>
              </w:rPr>
              <w:t>По в</w:t>
            </w:r>
            <w:r w:rsidRPr="00C1064C">
              <w:rPr>
                <w:rFonts w:cs="Times New Roman"/>
                <w:color w:val="000000"/>
                <w:szCs w:val="24"/>
              </w:rPr>
              <w:t>торник</w:t>
            </w:r>
            <w:r>
              <w:rPr>
                <w:rFonts w:cs="Times New Roman"/>
                <w:color w:val="000000"/>
                <w:szCs w:val="24"/>
              </w:rPr>
              <w:t xml:space="preserve">ам и </w:t>
            </w:r>
            <w:r w:rsidRPr="00C1064C">
              <w:rPr>
                <w:rFonts w:cs="Times New Roman"/>
                <w:color w:val="000000"/>
                <w:szCs w:val="24"/>
              </w:rPr>
              <w:t xml:space="preserve"> суббота</w:t>
            </w:r>
            <w:r>
              <w:rPr>
                <w:rFonts w:cs="Times New Roman"/>
                <w:color w:val="000000"/>
                <w:szCs w:val="24"/>
              </w:rPr>
              <w:t>м до конца года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 xml:space="preserve">  7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Раствор натрия брома 2%-200,0мл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Раствор натрия брома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фл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70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0042A9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21000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Default="009226E1" w:rsidP="000042A9">
            <w:r>
              <w:rPr>
                <w:rFonts w:cs="Times New Roman"/>
                <w:color w:val="000000"/>
                <w:szCs w:val="24"/>
              </w:rPr>
              <w:t>По в</w:t>
            </w:r>
            <w:r w:rsidRPr="00C1064C">
              <w:rPr>
                <w:rFonts w:cs="Times New Roman"/>
                <w:color w:val="000000"/>
                <w:szCs w:val="24"/>
              </w:rPr>
              <w:t>торник</w:t>
            </w:r>
            <w:r>
              <w:rPr>
                <w:rFonts w:cs="Times New Roman"/>
                <w:color w:val="000000"/>
                <w:szCs w:val="24"/>
              </w:rPr>
              <w:t xml:space="preserve">ам и </w:t>
            </w:r>
            <w:r w:rsidRPr="00C1064C">
              <w:rPr>
                <w:rFonts w:cs="Times New Roman"/>
                <w:color w:val="000000"/>
                <w:szCs w:val="24"/>
              </w:rPr>
              <w:t xml:space="preserve"> суббота</w:t>
            </w:r>
            <w:r>
              <w:rPr>
                <w:rFonts w:cs="Times New Roman"/>
                <w:color w:val="000000"/>
                <w:szCs w:val="24"/>
              </w:rPr>
              <w:t>м до конца года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 xml:space="preserve">  8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Вазелин для физиопроцедур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Вазелин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1971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F9504D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29565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9226E1" w:rsidP="000042A9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 </w:t>
            </w:r>
            <w:r w:rsidR="000042A9">
              <w:rPr>
                <w:rFonts w:cs="Times New Roman"/>
                <w:color w:val="000000"/>
                <w:szCs w:val="24"/>
              </w:rPr>
              <w:t>1,5 кг в месяц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 xml:space="preserve">  9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Парафин для физиопроцедур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Парафин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3500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354482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14</w:t>
            </w:r>
            <w:r w:rsidR="000042A9" w:rsidRPr="00C337CD">
              <w:rPr>
                <w:rFonts w:cs="Times New Roman"/>
                <w:color w:val="000000"/>
                <w:szCs w:val="24"/>
              </w:rPr>
              <w:t>0000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354482">
            <w:pPr>
              <w:tabs>
                <w:tab w:val="left" w:pos="300"/>
              </w:tabs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ab/>
            </w:r>
            <w:r w:rsidR="009226E1">
              <w:rPr>
                <w:rFonts w:cs="Times New Roman"/>
                <w:color w:val="000000"/>
                <w:szCs w:val="24"/>
              </w:rPr>
              <w:t xml:space="preserve">По </w:t>
            </w:r>
            <w:r w:rsidR="00354482">
              <w:rPr>
                <w:rFonts w:cs="Times New Roman"/>
                <w:color w:val="000000"/>
                <w:szCs w:val="24"/>
              </w:rPr>
              <w:t>4</w:t>
            </w:r>
            <w:r>
              <w:rPr>
                <w:rFonts w:cs="Times New Roman"/>
                <w:color w:val="000000"/>
                <w:szCs w:val="24"/>
              </w:rPr>
              <w:t xml:space="preserve"> кг в месяц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10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Фиточай мочегонный 1,5гр№20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Фиточай мочегонный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уп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354482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24</w:t>
            </w:r>
            <w:r w:rsidR="000042A9"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354482" w:rsidP="000042A9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62</w:t>
            </w:r>
            <w:r w:rsidR="000042A9" w:rsidRPr="00C337CD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Default="000042A9" w:rsidP="000042A9">
            <w:r>
              <w:rPr>
                <w:rFonts w:cs="Times New Roman"/>
                <w:color w:val="000000"/>
                <w:szCs w:val="24"/>
              </w:rPr>
              <w:t>По в</w:t>
            </w:r>
            <w:r w:rsidRPr="00C1064C">
              <w:rPr>
                <w:rFonts w:cs="Times New Roman"/>
                <w:color w:val="000000"/>
                <w:szCs w:val="24"/>
              </w:rPr>
              <w:t>торник</w:t>
            </w:r>
            <w:r>
              <w:rPr>
                <w:rFonts w:cs="Times New Roman"/>
                <w:color w:val="000000"/>
                <w:szCs w:val="24"/>
              </w:rPr>
              <w:t xml:space="preserve">ам и </w:t>
            </w:r>
            <w:r w:rsidRPr="00C1064C">
              <w:rPr>
                <w:rFonts w:cs="Times New Roman"/>
                <w:color w:val="000000"/>
                <w:szCs w:val="24"/>
              </w:rPr>
              <w:t xml:space="preserve"> суббота</w:t>
            </w:r>
            <w:r>
              <w:rPr>
                <w:rFonts w:cs="Times New Roman"/>
                <w:color w:val="000000"/>
                <w:szCs w:val="24"/>
              </w:rPr>
              <w:t>м</w:t>
            </w:r>
            <w:r w:rsidR="009226E1">
              <w:rPr>
                <w:rFonts w:cs="Times New Roman"/>
                <w:color w:val="000000"/>
                <w:szCs w:val="24"/>
              </w:rPr>
              <w:t xml:space="preserve"> до конца года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lastRenderedPageBreak/>
              <w:t>11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Фиточай детский  успокоительный №20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Фиточай детский  успокоительный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Уп 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0042A9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80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354482" w:rsidP="000042A9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190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  <w:hideMark/>
          </w:tcPr>
          <w:p w:rsidR="000042A9" w:rsidRPr="00C337CD" w:rsidRDefault="00354482" w:rsidP="000042A9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152</w:t>
            </w:r>
            <w:r w:rsidR="000042A9" w:rsidRPr="00C337CD">
              <w:rPr>
                <w:rFonts w:cs="Times New Roman"/>
                <w:color w:val="000000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Default="009226E1" w:rsidP="000042A9">
            <w:r>
              <w:rPr>
                <w:rFonts w:cs="Times New Roman"/>
                <w:color w:val="000000"/>
                <w:szCs w:val="24"/>
              </w:rPr>
              <w:t>По в</w:t>
            </w:r>
            <w:r w:rsidRPr="00C1064C">
              <w:rPr>
                <w:rFonts w:cs="Times New Roman"/>
                <w:color w:val="000000"/>
                <w:szCs w:val="24"/>
              </w:rPr>
              <w:t>торник</w:t>
            </w:r>
            <w:r>
              <w:rPr>
                <w:rFonts w:cs="Times New Roman"/>
                <w:color w:val="000000"/>
                <w:szCs w:val="24"/>
              </w:rPr>
              <w:t xml:space="preserve">ам и </w:t>
            </w:r>
            <w:r w:rsidRPr="00C1064C">
              <w:rPr>
                <w:rFonts w:cs="Times New Roman"/>
                <w:color w:val="000000"/>
                <w:szCs w:val="24"/>
              </w:rPr>
              <w:t xml:space="preserve"> суббота</w:t>
            </w:r>
            <w:r>
              <w:rPr>
                <w:rFonts w:cs="Times New Roman"/>
                <w:color w:val="000000"/>
                <w:szCs w:val="24"/>
              </w:rPr>
              <w:t>м до конца года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0042A9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12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Сонапакс 1</w:t>
            </w:r>
            <w:r w:rsidR="000042A9"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0 мг</w:t>
            </w: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 № 60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t>Тиоридазин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0042A9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табл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204</w:t>
            </w:r>
            <w:r w:rsidR="000042A9"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354482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15</w:t>
            </w:r>
            <w:r w:rsidR="000042A9" w:rsidRPr="00C337CD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 xml:space="preserve">86 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0042A9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337CD">
              <w:rPr>
                <w:rFonts w:cs="Times New Roman"/>
                <w:color w:val="000000"/>
                <w:szCs w:val="24"/>
                <w:lang w:val="kk-KZ"/>
              </w:rPr>
              <w:t>3</w:t>
            </w:r>
            <w:r w:rsidR="00354482">
              <w:rPr>
                <w:rFonts w:cs="Times New Roman"/>
                <w:color w:val="000000"/>
                <w:szCs w:val="24"/>
                <w:lang w:val="kk-KZ"/>
              </w:rPr>
              <w:t>2354,4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354482" w:rsidP="000042A9">
            <w:pPr>
              <w:rPr>
                <w:rFonts w:cs="Times New Roman"/>
                <w:color w:val="000000"/>
                <w:szCs w:val="24"/>
                <w:lang w:val="kk-KZ"/>
              </w:rPr>
            </w:pPr>
            <w:r>
              <w:rPr>
                <w:rFonts w:cs="Times New Roman"/>
                <w:color w:val="000000"/>
                <w:szCs w:val="24"/>
                <w:lang w:val="kk-KZ"/>
              </w:rPr>
              <w:t>По 180</w:t>
            </w:r>
            <w:r w:rsidR="000042A9">
              <w:rPr>
                <w:rFonts w:cs="Times New Roman"/>
                <w:color w:val="000000"/>
                <w:szCs w:val="24"/>
                <w:lang w:val="kk-KZ"/>
              </w:rPr>
              <w:t xml:space="preserve"> таблеток в месяц</w:t>
            </w:r>
          </w:p>
        </w:tc>
      </w:tr>
      <w:tr w:rsidR="000042A9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0042A9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 w:rsidRPr="00C337CD"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13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Марля 2 м 90 см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Марля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упак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500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354482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165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0042A9" w:rsidRPr="00C337CD" w:rsidRDefault="00354482" w:rsidP="00B81E03">
            <w:pPr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  <w:lang w:val="kk-KZ"/>
              </w:rPr>
              <w:t>82500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042A9" w:rsidRPr="00C337CD" w:rsidRDefault="00354482" w:rsidP="00354482">
            <w:pPr>
              <w:rPr>
                <w:rFonts w:cs="Times New Roman"/>
                <w:color w:val="000000"/>
                <w:szCs w:val="24"/>
                <w:lang w:val="kk-KZ"/>
              </w:rPr>
            </w:pPr>
            <w:r>
              <w:rPr>
                <w:rFonts w:cs="Times New Roman"/>
                <w:color w:val="000000"/>
                <w:szCs w:val="24"/>
                <w:lang w:val="kk-KZ"/>
              </w:rPr>
              <w:t>По 42</w:t>
            </w:r>
            <w:r w:rsidR="000042A9">
              <w:rPr>
                <w:rFonts w:cs="Times New Roman"/>
                <w:color w:val="000000"/>
                <w:szCs w:val="24"/>
                <w:lang w:val="kk-KZ"/>
              </w:rPr>
              <w:t xml:space="preserve"> </w:t>
            </w:r>
            <w:r>
              <w:rPr>
                <w:rFonts w:cs="Times New Roman"/>
                <w:color w:val="000000"/>
                <w:szCs w:val="24"/>
                <w:lang w:val="kk-KZ"/>
              </w:rPr>
              <w:t>упаковки</w:t>
            </w:r>
            <w:r w:rsidR="000042A9">
              <w:rPr>
                <w:rFonts w:cs="Times New Roman"/>
                <w:color w:val="000000"/>
                <w:szCs w:val="24"/>
                <w:lang w:val="kk-KZ"/>
              </w:rPr>
              <w:t xml:space="preserve"> в месяц</w:t>
            </w:r>
          </w:p>
        </w:tc>
      </w:tr>
      <w:tr w:rsidR="00354482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Pr="00C337CD" w:rsidRDefault="00354482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14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Озокерит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Озокерит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354482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4500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jc w:val="right"/>
              <w:rPr>
                <w:rFonts w:cs="Times New Roman"/>
                <w:color w:val="000000"/>
                <w:szCs w:val="24"/>
                <w:lang w:val="kk-KZ"/>
              </w:rPr>
            </w:pPr>
            <w:r>
              <w:rPr>
                <w:rFonts w:cs="Times New Roman"/>
                <w:color w:val="000000"/>
                <w:szCs w:val="24"/>
                <w:lang w:val="kk-KZ"/>
              </w:rPr>
              <w:t>90000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354482" w:rsidRDefault="00354482" w:rsidP="00354482">
            <w:pPr>
              <w:rPr>
                <w:rFonts w:cs="Times New Roman"/>
                <w:color w:val="000000"/>
                <w:szCs w:val="24"/>
                <w:lang w:val="kk-KZ"/>
              </w:rPr>
            </w:pPr>
            <w:r>
              <w:rPr>
                <w:rFonts w:cs="Times New Roman"/>
                <w:color w:val="000000"/>
                <w:szCs w:val="24"/>
                <w:lang w:val="kk-KZ"/>
              </w:rPr>
              <w:t>По 2 кг в месяц</w:t>
            </w:r>
          </w:p>
        </w:tc>
      </w:tr>
      <w:tr w:rsidR="00354482" w:rsidRPr="00DD0A22" w:rsidTr="000042A9">
        <w:trPr>
          <w:trHeight w:val="75"/>
        </w:trPr>
        <w:tc>
          <w:tcPr>
            <w:tcW w:w="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spacing w:after="360" w:line="75" w:lineRule="atLeast"/>
              <w:jc w:val="center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val="kk-KZ" w:eastAsia="ru-RU"/>
              </w:rPr>
              <w:t>15</w:t>
            </w:r>
          </w:p>
        </w:tc>
        <w:tc>
          <w:tcPr>
            <w:tcW w:w="30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Клеенка медицинская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 w:rsidRPr="00354482"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Клеенка медицинская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50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354482">
            <w:pPr>
              <w:spacing w:after="360" w:line="75" w:lineRule="atLeast"/>
              <w:textAlignment w:val="baseline"/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2"/>
                <w:szCs w:val="24"/>
                <w:lang w:eastAsia="ru-RU"/>
              </w:rPr>
              <w:t>650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6" w:type="dxa"/>
              <w:left w:w="77" w:type="dxa"/>
              <w:bottom w:w="46" w:type="dxa"/>
              <w:right w:w="77" w:type="dxa"/>
            </w:tcMar>
          </w:tcPr>
          <w:p w:rsidR="00354482" w:rsidRDefault="00354482" w:rsidP="00B81E03">
            <w:pPr>
              <w:jc w:val="right"/>
              <w:rPr>
                <w:rFonts w:cs="Times New Roman"/>
                <w:color w:val="000000"/>
                <w:szCs w:val="24"/>
                <w:lang w:val="kk-KZ"/>
              </w:rPr>
            </w:pPr>
            <w:r>
              <w:rPr>
                <w:rFonts w:cs="Times New Roman"/>
                <w:color w:val="000000"/>
                <w:szCs w:val="24"/>
                <w:lang w:val="kk-KZ"/>
              </w:rPr>
              <w:t>32500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354482" w:rsidRDefault="00354482" w:rsidP="00354482">
            <w:pPr>
              <w:rPr>
                <w:rFonts w:cs="Times New Roman"/>
                <w:color w:val="000000"/>
                <w:szCs w:val="24"/>
                <w:lang w:val="kk-KZ"/>
              </w:rPr>
            </w:pPr>
            <w:r>
              <w:rPr>
                <w:rFonts w:cs="Times New Roman"/>
                <w:color w:val="000000"/>
                <w:szCs w:val="24"/>
                <w:lang w:val="kk-KZ"/>
              </w:rPr>
              <w:t>Однократно</w:t>
            </w:r>
            <w:bookmarkStart w:id="0" w:name="_GoBack"/>
            <w:bookmarkEnd w:id="0"/>
          </w:p>
        </w:tc>
      </w:tr>
    </w:tbl>
    <w:p w:rsidR="004F736A" w:rsidRDefault="004F736A"/>
    <w:p w:rsidR="00F01BA3" w:rsidRDefault="00F01BA3"/>
    <w:sectPr w:rsidR="00F01BA3" w:rsidSect="000042A9">
      <w:pgSz w:w="15840" w:h="12240" w:orient="landscape"/>
      <w:pgMar w:top="1701" w:right="1134" w:bottom="85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1F3" w:rsidRDefault="008F51F3" w:rsidP="006A489A">
      <w:pPr>
        <w:spacing w:after="0" w:line="240" w:lineRule="auto"/>
      </w:pPr>
      <w:r>
        <w:separator/>
      </w:r>
    </w:p>
  </w:endnote>
  <w:endnote w:type="continuationSeparator" w:id="0">
    <w:p w:rsidR="008F51F3" w:rsidRDefault="008F51F3" w:rsidP="006A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1F3" w:rsidRDefault="008F51F3" w:rsidP="006A489A">
      <w:pPr>
        <w:spacing w:after="0" w:line="240" w:lineRule="auto"/>
      </w:pPr>
      <w:r>
        <w:separator/>
      </w:r>
    </w:p>
  </w:footnote>
  <w:footnote w:type="continuationSeparator" w:id="0">
    <w:p w:rsidR="008F51F3" w:rsidRDefault="008F51F3" w:rsidP="006A4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40"/>
    <w:rsid w:val="000042A9"/>
    <w:rsid w:val="000500F7"/>
    <w:rsid w:val="000F73C1"/>
    <w:rsid w:val="001132C1"/>
    <w:rsid w:val="00194575"/>
    <w:rsid w:val="002479DA"/>
    <w:rsid w:val="00354482"/>
    <w:rsid w:val="003B65B1"/>
    <w:rsid w:val="004A5584"/>
    <w:rsid w:val="004D1C35"/>
    <w:rsid w:val="004E1AB9"/>
    <w:rsid w:val="004F736A"/>
    <w:rsid w:val="00646D0F"/>
    <w:rsid w:val="006A049A"/>
    <w:rsid w:val="006A489A"/>
    <w:rsid w:val="006F20BE"/>
    <w:rsid w:val="00783B07"/>
    <w:rsid w:val="008100FB"/>
    <w:rsid w:val="008F51F3"/>
    <w:rsid w:val="009226E1"/>
    <w:rsid w:val="009942C4"/>
    <w:rsid w:val="009A5430"/>
    <w:rsid w:val="009E2368"/>
    <w:rsid w:val="00A425FE"/>
    <w:rsid w:val="00B42FFF"/>
    <w:rsid w:val="00B81E03"/>
    <w:rsid w:val="00BA7175"/>
    <w:rsid w:val="00BD559A"/>
    <w:rsid w:val="00C211CF"/>
    <w:rsid w:val="00C337CD"/>
    <w:rsid w:val="00C671D2"/>
    <w:rsid w:val="00C71884"/>
    <w:rsid w:val="00CE78BE"/>
    <w:rsid w:val="00D14CEA"/>
    <w:rsid w:val="00D87158"/>
    <w:rsid w:val="00DD0A22"/>
    <w:rsid w:val="00E15F11"/>
    <w:rsid w:val="00EA29E7"/>
    <w:rsid w:val="00F01BA3"/>
    <w:rsid w:val="00F46D72"/>
    <w:rsid w:val="00F564F7"/>
    <w:rsid w:val="00F906B5"/>
    <w:rsid w:val="00F9504D"/>
    <w:rsid w:val="00FB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24638-1499-4D43-A8FE-0A7F850C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D4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1E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489A"/>
  </w:style>
  <w:style w:type="paragraph" w:styleId="a5">
    <w:name w:val="footer"/>
    <w:basedOn w:val="a"/>
    <w:link w:val="a6"/>
    <w:uiPriority w:val="99"/>
    <w:semiHidden/>
    <w:unhideWhenUsed/>
    <w:rsid w:val="006A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489A"/>
  </w:style>
  <w:style w:type="paragraph" w:styleId="a7">
    <w:name w:val="Normal (Web)"/>
    <w:basedOn w:val="a"/>
    <w:uiPriority w:val="99"/>
    <w:semiHidden/>
    <w:unhideWhenUsed/>
    <w:rsid w:val="00B81E0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Strong"/>
    <w:basedOn w:val="a0"/>
    <w:uiPriority w:val="22"/>
    <w:qFormat/>
    <w:rsid w:val="00B81E03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81E03"/>
    <w:rPr>
      <w:rFonts w:asciiTheme="majorHAnsi" w:eastAsiaTheme="majorEastAsia" w:hAnsiTheme="majorHAnsi" w:cstheme="majorBidi"/>
      <w:color w:val="243F60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5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F0F40-44C1-46D8-B0AF-DC8BC1C2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Iqcom.kz</cp:lastModifiedBy>
  <cp:revision>2</cp:revision>
  <cp:lastPrinted>2017-12-12T07:23:00Z</cp:lastPrinted>
  <dcterms:created xsi:type="dcterms:W3CDTF">2019-01-18T06:25:00Z</dcterms:created>
  <dcterms:modified xsi:type="dcterms:W3CDTF">2019-01-18T06:25:00Z</dcterms:modified>
</cp:coreProperties>
</file>